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0A" w:rsidRPr="0048215F" w:rsidRDefault="0033630A" w:rsidP="0033630A">
      <w:pPr>
        <w:pStyle w:val="Nzev"/>
        <w:rPr>
          <w:sz w:val="28"/>
          <w:szCs w:val="28"/>
        </w:rPr>
      </w:pPr>
      <w:r>
        <w:rPr>
          <w:sz w:val="28"/>
          <w:szCs w:val="28"/>
        </w:rPr>
        <w:t>smlouva</w:t>
      </w:r>
      <w:r w:rsidRPr="0048215F">
        <w:rPr>
          <w:sz w:val="28"/>
          <w:szCs w:val="28"/>
        </w:rPr>
        <w:t xml:space="preserve"> o dílo</w:t>
      </w:r>
      <w:r>
        <w:rPr>
          <w:sz w:val="28"/>
          <w:szCs w:val="28"/>
        </w:rPr>
        <w:t xml:space="preserve"> </w:t>
      </w:r>
    </w:p>
    <w:p w:rsidR="0033630A" w:rsidRPr="00382410" w:rsidRDefault="0033630A" w:rsidP="0033630A">
      <w:pPr>
        <w:pStyle w:val="Default"/>
        <w:jc w:val="center"/>
        <w:rPr>
          <w:rFonts w:ascii="Times New Roman" w:hAnsi="Times New Roman" w:cs="Times New Roman"/>
        </w:rPr>
      </w:pPr>
      <w:r w:rsidRPr="00382410">
        <w:rPr>
          <w:rFonts w:ascii="Times New Roman" w:hAnsi="Times New Roman" w:cs="Times New Roman"/>
        </w:rPr>
        <w:t xml:space="preserve"> uzavřená podle ust. § </w:t>
      </w:r>
      <w:smartTag w:uri="urn:schemas-microsoft-com:office:smarttags" w:element="metricconverter">
        <w:smartTagPr>
          <w:attr w:name="ProductID" w:val="2586 a"/>
        </w:smartTagPr>
        <w:r w:rsidRPr="00382410">
          <w:rPr>
            <w:rFonts w:ascii="Times New Roman" w:hAnsi="Times New Roman" w:cs="Times New Roman"/>
          </w:rPr>
          <w:t>2586 a</w:t>
        </w:r>
      </w:smartTag>
      <w:r w:rsidRPr="00382410">
        <w:rPr>
          <w:rFonts w:ascii="Times New Roman" w:hAnsi="Times New Roman" w:cs="Times New Roman"/>
        </w:rPr>
        <w:t xml:space="preserve"> násl. zákona č. 89/2012, občanský zákoník (dále jen „NOZ“):</w:t>
      </w: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Smluvní strany</w:t>
      </w:r>
    </w:p>
    <w:p w:rsidR="0033630A" w:rsidRPr="00382410" w:rsidRDefault="0033630A" w:rsidP="0033630A">
      <w:pPr>
        <w:rPr>
          <w:b/>
          <w:sz w:val="24"/>
          <w:szCs w:val="24"/>
        </w:rPr>
      </w:pPr>
    </w:p>
    <w:p w:rsidR="0033630A" w:rsidRPr="004E4602" w:rsidRDefault="0033630A" w:rsidP="0033630A">
      <w:pPr>
        <w:rPr>
          <w:b/>
          <w:bCs/>
          <w:sz w:val="24"/>
          <w:szCs w:val="24"/>
        </w:rPr>
      </w:pPr>
      <w:r w:rsidRPr="00382410">
        <w:rPr>
          <w:b/>
          <w:sz w:val="24"/>
          <w:szCs w:val="24"/>
        </w:rPr>
        <w:t>Objednatel:</w:t>
      </w:r>
      <w:r w:rsidRPr="00382410"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Obec Svojšice</w:t>
      </w:r>
    </w:p>
    <w:p w:rsidR="0033630A" w:rsidRPr="00382410" w:rsidRDefault="0033630A" w:rsidP="0033630A">
      <w:pPr>
        <w:pStyle w:val="Nadpis1"/>
        <w:jc w:val="left"/>
        <w:rPr>
          <w:b w:val="0"/>
          <w:bCs/>
          <w:szCs w:val="24"/>
        </w:rPr>
      </w:pPr>
      <w:bookmarkStart w:id="0" w:name="OLE_LINK1"/>
      <w:r w:rsidRPr="004E4602">
        <w:rPr>
          <w:b w:val="0"/>
          <w:szCs w:val="24"/>
        </w:rPr>
        <w:t>zastoupená</w:t>
      </w:r>
      <w:r>
        <w:rPr>
          <w:b w:val="0"/>
          <w:bCs/>
          <w:szCs w:val="24"/>
        </w:rPr>
        <w:t xml:space="preserve"> Ing. Petrem Joštem</w:t>
      </w:r>
      <w:r w:rsidRPr="004E4602">
        <w:rPr>
          <w:b w:val="0"/>
          <w:szCs w:val="24"/>
        </w:rPr>
        <w:t xml:space="preserve">, </w:t>
      </w:r>
      <w:r>
        <w:rPr>
          <w:b w:val="0"/>
          <w:szCs w:val="24"/>
        </w:rPr>
        <w:t>starostou obce</w:t>
      </w:r>
    </w:p>
    <w:p w:rsidR="0033630A" w:rsidRPr="00382410" w:rsidRDefault="0033630A" w:rsidP="0033630A">
      <w:pPr>
        <w:ind w:left="708" w:firstLine="708"/>
        <w:rPr>
          <w:sz w:val="24"/>
          <w:szCs w:val="24"/>
        </w:rPr>
      </w:pPr>
    </w:p>
    <w:p w:rsidR="0033630A" w:rsidRPr="00382410" w:rsidRDefault="0033630A" w:rsidP="0033630A">
      <w:pPr>
        <w:ind w:left="708" w:hanging="708"/>
        <w:rPr>
          <w:sz w:val="24"/>
          <w:szCs w:val="24"/>
        </w:rPr>
      </w:pPr>
      <w:r w:rsidRPr="00382410">
        <w:rPr>
          <w:sz w:val="24"/>
          <w:szCs w:val="24"/>
        </w:rPr>
        <w:t>Sídlo:</w:t>
      </w:r>
      <w:r w:rsidRPr="00382410">
        <w:rPr>
          <w:sz w:val="24"/>
          <w:szCs w:val="24"/>
        </w:rPr>
        <w:tab/>
      </w:r>
      <w:r>
        <w:rPr>
          <w:sz w:val="24"/>
          <w:szCs w:val="24"/>
        </w:rPr>
        <w:t>Svojšice1, 533 62 Svojšice</w:t>
      </w:r>
      <w:r w:rsidRPr="00382410">
        <w:rPr>
          <w:sz w:val="24"/>
          <w:szCs w:val="24"/>
        </w:rPr>
        <w:tab/>
      </w:r>
    </w:p>
    <w:p w:rsidR="0033630A" w:rsidRPr="00382410" w:rsidRDefault="0033630A" w:rsidP="0033630A">
      <w:pPr>
        <w:ind w:left="708" w:firstLine="708"/>
        <w:rPr>
          <w:sz w:val="24"/>
          <w:szCs w:val="24"/>
        </w:rPr>
      </w:pPr>
    </w:p>
    <w:p w:rsidR="0033630A" w:rsidRPr="00382410" w:rsidRDefault="0033630A" w:rsidP="0033630A">
      <w:pPr>
        <w:rPr>
          <w:sz w:val="24"/>
          <w:szCs w:val="24"/>
        </w:rPr>
      </w:pPr>
      <w:r>
        <w:rPr>
          <w:sz w:val="24"/>
          <w:szCs w:val="24"/>
        </w:rPr>
        <w:t>IČ:     00 274 381</w:t>
      </w:r>
      <w:r w:rsidRPr="00382410">
        <w:rPr>
          <w:sz w:val="24"/>
          <w:szCs w:val="24"/>
        </w:rPr>
        <w:tab/>
      </w:r>
    </w:p>
    <w:p w:rsidR="0033630A" w:rsidRPr="00382410" w:rsidRDefault="0033630A" w:rsidP="0033630A">
      <w:pPr>
        <w:rPr>
          <w:sz w:val="24"/>
          <w:szCs w:val="24"/>
        </w:rPr>
      </w:pPr>
      <w:r w:rsidRPr="00382410">
        <w:rPr>
          <w:sz w:val="24"/>
          <w:szCs w:val="24"/>
        </w:rPr>
        <w:t>DIČ</w:t>
      </w:r>
      <w:r>
        <w:rPr>
          <w:sz w:val="24"/>
          <w:szCs w:val="24"/>
        </w:rPr>
        <w:t xml:space="preserve">:  - - - </w:t>
      </w:r>
      <w:r w:rsidRPr="00382410">
        <w:rPr>
          <w:sz w:val="24"/>
          <w:szCs w:val="24"/>
        </w:rPr>
        <w:tab/>
        <w:t xml:space="preserve"> </w:t>
      </w:r>
    </w:p>
    <w:p w:rsidR="0033630A" w:rsidRPr="00382410" w:rsidRDefault="0033630A" w:rsidP="0033630A">
      <w:pPr>
        <w:rPr>
          <w:sz w:val="24"/>
          <w:szCs w:val="24"/>
        </w:rPr>
      </w:pPr>
      <w:r w:rsidRPr="00382410">
        <w:rPr>
          <w:sz w:val="24"/>
          <w:szCs w:val="24"/>
        </w:rPr>
        <w:t>Bankovní spojení:</w:t>
      </w:r>
      <w:r>
        <w:rPr>
          <w:sz w:val="24"/>
          <w:szCs w:val="24"/>
        </w:rPr>
        <w:t xml:space="preserve"> Česká spořitelna a. s., 1144532369/0800</w:t>
      </w:r>
      <w:r w:rsidRPr="00382410">
        <w:rPr>
          <w:sz w:val="24"/>
          <w:szCs w:val="24"/>
        </w:rPr>
        <w:tab/>
      </w:r>
    </w:p>
    <w:p w:rsidR="0033630A" w:rsidRPr="00382410" w:rsidRDefault="0033630A" w:rsidP="0033630A">
      <w:pPr>
        <w:pStyle w:val="Nadpis1"/>
        <w:ind w:left="708" w:firstLine="708"/>
        <w:jc w:val="left"/>
        <w:rPr>
          <w:snapToGrid w:val="0"/>
          <w:szCs w:val="24"/>
        </w:rPr>
      </w:pPr>
    </w:p>
    <w:p w:rsidR="0033630A" w:rsidRPr="00382410" w:rsidRDefault="0033630A" w:rsidP="0033630A">
      <w:pPr>
        <w:pStyle w:val="Nadpis1"/>
        <w:jc w:val="left"/>
        <w:rPr>
          <w:b w:val="0"/>
          <w:snapToGrid w:val="0"/>
          <w:szCs w:val="24"/>
        </w:rPr>
      </w:pPr>
      <w:r w:rsidRPr="00382410">
        <w:rPr>
          <w:b w:val="0"/>
          <w:snapToGrid w:val="0"/>
          <w:szCs w:val="24"/>
        </w:rPr>
        <w:t xml:space="preserve">Osoba oprávněná jednat ve věcech technických, technický dozor stavebníka (TDS): </w:t>
      </w:r>
    </w:p>
    <w:p w:rsidR="0033630A" w:rsidRPr="00382410" w:rsidRDefault="0033630A" w:rsidP="0033630A">
      <w:pPr>
        <w:pStyle w:val="Nadpis1"/>
        <w:jc w:val="left"/>
        <w:rPr>
          <w:b w:val="0"/>
          <w:snapToGrid w:val="0"/>
          <w:szCs w:val="24"/>
        </w:rPr>
      </w:pPr>
      <w:r>
        <w:rPr>
          <w:b w:val="0"/>
          <w:snapToGrid w:val="0"/>
          <w:szCs w:val="24"/>
        </w:rPr>
        <w:t>Pracovníci památkové péče</w:t>
      </w:r>
    </w:p>
    <w:p w:rsidR="0033630A" w:rsidRPr="00382410" w:rsidRDefault="0033630A" w:rsidP="0033630A">
      <w:pPr>
        <w:jc w:val="both"/>
        <w:rPr>
          <w:b/>
          <w:sz w:val="24"/>
          <w:szCs w:val="24"/>
        </w:rPr>
      </w:pPr>
    </w:p>
    <w:bookmarkEnd w:id="0"/>
    <w:p w:rsidR="0033630A" w:rsidRPr="00382410" w:rsidRDefault="0033630A" w:rsidP="0033630A">
      <w:pPr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(dále jen objednatel)</w:t>
      </w:r>
    </w:p>
    <w:p w:rsidR="0033630A" w:rsidRPr="00382410" w:rsidRDefault="0033630A" w:rsidP="0033630A">
      <w:pPr>
        <w:rPr>
          <w:b/>
          <w:sz w:val="24"/>
          <w:szCs w:val="24"/>
        </w:rPr>
      </w:pPr>
    </w:p>
    <w:p w:rsidR="0033630A" w:rsidRPr="00382410" w:rsidRDefault="0033630A" w:rsidP="0033630A">
      <w:pPr>
        <w:rPr>
          <w:b/>
          <w:sz w:val="24"/>
          <w:szCs w:val="24"/>
        </w:rPr>
      </w:pPr>
    </w:p>
    <w:p w:rsidR="0033630A" w:rsidRPr="00382410" w:rsidRDefault="0033630A" w:rsidP="0033630A">
      <w:pPr>
        <w:ind w:left="3540" w:firstLine="708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a</w:t>
      </w:r>
    </w:p>
    <w:p w:rsidR="0033630A" w:rsidRPr="00382410" w:rsidRDefault="0033630A" w:rsidP="0033630A">
      <w:pPr>
        <w:ind w:left="3540" w:firstLine="708"/>
        <w:rPr>
          <w:b/>
          <w:sz w:val="24"/>
          <w:szCs w:val="24"/>
        </w:rPr>
      </w:pPr>
    </w:p>
    <w:p w:rsidR="0033630A" w:rsidRPr="00382410" w:rsidRDefault="0033630A" w:rsidP="0033630A">
      <w:pPr>
        <w:ind w:left="3540" w:firstLine="708"/>
        <w:rPr>
          <w:b/>
          <w:sz w:val="24"/>
          <w:szCs w:val="24"/>
        </w:rPr>
      </w:pPr>
    </w:p>
    <w:p w:rsidR="0033630A" w:rsidRPr="00382410" w:rsidRDefault="0033630A" w:rsidP="0033630A">
      <w:pPr>
        <w:tabs>
          <w:tab w:val="num" w:pos="540"/>
          <w:tab w:val="left" w:pos="1980"/>
          <w:tab w:val="left" w:pos="3420"/>
        </w:tabs>
        <w:ind w:left="540" w:hanging="540"/>
        <w:rPr>
          <w:b/>
          <w:bCs/>
          <w:sz w:val="24"/>
          <w:szCs w:val="24"/>
        </w:rPr>
      </w:pPr>
      <w:r w:rsidRPr="00382410">
        <w:rPr>
          <w:rFonts w:eastAsia="MS Mincho"/>
          <w:b/>
          <w:sz w:val="24"/>
          <w:szCs w:val="24"/>
        </w:rPr>
        <w:t>Zhotovitel :</w:t>
      </w:r>
      <w:r>
        <w:rPr>
          <w:rFonts w:eastAsia="MS Mincho"/>
          <w:b/>
          <w:sz w:val="24"/>
          <w:szCs w:val="24"/>
        </w:rPr>
        <w:tab/>
        <w:t>………………………………………</w:t>
      </w:r>
      <w:r w:rsidRPr="00382410">
        <w:rPr>
          <w:rFonts w:eastAsia="MS Mincho"/>
          <w:b/>
          <w:sz w:val="24"/>
          <w:szCs w:val="24"/>
        </w:rPr>
        <w:tab/>
      </w:r>
    </w:p>
    <w:p w:rsidR="0033630A" w:rsidRPr="00382410" w:rsidRDefault="0033630A" w:rsidP="0033630A">
      <w:pPr>
        <w:pStyle w:val="Nadpis1"/>
        <w:jc w:val="left"/>
        <w:rPr>
          <w:b w:val="0"/>
          <w:bCs/>
          <w:szCs w:val="24"/>
        </w:rPr>
      </w:pPr>
      <w:r w:rsidRPr="004E4602">
        <w:rPr>
          <w:b w:val="0"/>
          <w:szCs w:val="24"/>
        </w:rPr>
        <w:t xml:space="preserve">zastoupená </w:t>
      </w:r>
      <w:r>
        <w:rPr>
          <w:b w:val="0"/>
          <w:szCs w:val="24"/>
        </w:rPr>
        <w:tab/>
        <w:t xml:space="preserve">          ……………………………………...</w:t>
      </w:r>
    </w:p>
    <w:p w:rsidR="0033630A" w:rsidRPr="00382410" w:rsidRDefault="0033630A" w:rsidP="0033630A">
      <w:pPr>
        <w:ind w:left="708" w:firstLine="708"/>
        <w:rPr>
          <w:sz w:val="24"/>
          <w:szCs w:val="24"/>
        </w:rPr>
      </w:pPr>
    </w:p>
    <w:p w:rsidR="0033630A" w:rsidRPr="00382410" w:rsidRDefault="0033630A" w:rsidP="0033630A">
      <w:pPr>
        <w:ind w:left="708" w:hanging="708"/>
        <w:rPr>
          <w:sz w:val="24"/>
          <w:szCs w:val="24"/>
        </w:rPr>
      </w:pPr>
      <w:r w:rsidRPr="00382410">
        <w:rPr>
          <w:sz w:val="24"/>
          <w:szCs w:val="24"/>
        </w:rPr>
        <w:t>Sídlo:</w:t>
      </w:r>
      <w:r w:rsidRPr="0038241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..…………………………………….</w:t>
      </w:r>
    </w:p>
    <w:p w:rsidR="0033630A" w:rsidRPr="00382410" w:rsidRDefault="0033630A" w:rsidP="0033630A">
      <w:pPr>
        <w:ind w:left="708" w:firstLine="708"/>
        <w:rPr>
          <w:sz w:val="24"/>
          <w:szCs w:val="24"/>
        </w:rPr>
      </w:pPr>
    </w:p>
    <w:p w:rsidR="0033630A" w:rsidRPr="00382410" w:rsidRDefault="0033630A" w:rsidP="0033630A">
      <w:pPr>
        <w:rPr>
          <w:sz w:val="24"/>
          <w:szCs w:val="24"/>
        </w:rPr>
      </w:pPr>
      <w:r>
        <w:rPr>
          <w:sz w:val="24"/>
          <w:szCs w:val="24"/>
        </w:rPr>
        <w:t>IČ:     ………………</w:t>
      </w:r>
      <w:r w:rsidRPr="00382410">
        <w:rPr>
          <w:sz w:val="24"/>
          <w:szCs w:val="24"/>
        </w:rPr>
        <w:tab/>
      </w:r>
    </w:p>
    <w:p w:rsidR="0033630A" w:rsidRPr="00382410" w:rsidRDefault="0033630A" w:rsidP="0033630A">
      <w:pPr>
        <w:rPr>
          <w:sz w:val="24"/>
          <w:szCs w:val="24"/>
        </w:rPr>
      </w:pPr>
      <w:r w:rsidRPr="00382410">
        <w:rPr>
          <w:sz w:val="24"/>
          <w:szCs w:val="24"/>
        </w:rPr>
        <w:t>DIČ</w:t>
      </w:r>
      <w:r>
        <w:rPr>
          <w:sz w:val="24"/>
          <w:szCs w:val="24"/>
        </w:rPr>
        <w:t xml:space="preserve">:  ……………… </w:t>
      </w:r>
      <w:r w:rsidRPr="00382410">
        <w:rPr>
          <w:sz w:val="24"/>
          <w:szCs w:val="24"/>
        </w:rPr>
        <w:tab/>
        <w:t xml:space="preserve"> </w:t>
      </w:r>
    </w:p>
    <w:p w:rsidR="0033630A" w:rsidRPr="00382410" w:rsidRDefault="0033630A" w:rsidP="0033630A">
      <w:pPr>
        <w:rPr>
          <w:sz w:val="24"/>
          <w:szCs w:val="24"/>
        </w:rPr>
      </w:pPr>
      <w:r w:rsidRPr="00382410">
        <w:rPr>
          <w:sz w:val="24"/>
          <w:szCs w:val="24"/>
        </w:rPr>
        <w:t>Bankovní spojení:</w:t>
      </w:r>
      <w:r>
        <w:rPr>
          <w:sz w:val="24"/>
          <w:szCs w:val="24"/>
        </w:rPr>
        <w:t xml:space="preserve">  ………………………………………..</w:t>
      </w:r>
      <w:r w:rsidRPr="00382410">
        <w:rPr>
          <w:sz w:val="24"/>
          <w:szCs w:val="24"/>
        </w:rPr>
        <w:tab/>
      </w:r>
    </w:p>
    <w:p w:rsidR="0033630A" w:rsidRPr="00382410" w:rsidRDefault="0033630A" w:rsidP="0033630A">
      <w:pPr>
        <w:pStyle w:val="Nadpis1"/>
        <w:ind w:left="708" w:firstLine="708"/>
        <w:jc w:val="left"/>
        <w:rPr>
          <w:snapToGrid w:val="0"/>
          <w:szCs w:val="24"/>
        </w:rPr>
      </w:pPr>
    </w:p>
    <w:p w:rsidR="0033630A" w:rsidRPr="00382410" w:rsidRDefault="0033630A" w:rsidP="0033630A">
      <w:pPr>
        <w:pStyle w:val="Nadpis1"/>
        <w:jc w:val="left"/>
        <w:rPr>
          <w:b w:val="0"/>
          <w:snapToGrid w:val="0"/>
          <w:szCs w:val="24"/>
        </w:rPr>
      </w:pPr>
      <w:r w:rsidRPr="00382410">
        <w:rPr>
          <w:b w:val="0"/>
          <w:snapToGrid w:val="0"/>
          <w:szCs w:val="24"/>
        </w:rPr>
        <w:t xml:space="preserve">Osoba oprávněná jednat ve věcech technických, technický dozor stavebníka (TDS): </w:t>
      </w:r>
    </w:p>
    <w:p w:rsidR="0033630A" w:rsidRDefault="0033630A" w:rsidP="0033630A">
      <w:pPr>
        <w:pStyle w:val="Nadpis1"/>
        <w:jc w:val="left"/>
        <w:rPr>
          <w:b w:val="0"/>
          <w:snapToGrid w:val="0"/>
          <w:szCs w:val="24"/>
        </w:rPr>
      </w:pPr>
      <w:r>
        <w:rPr>
          <w:b w:val="0"/>
          <w:snapToGrid w:val="0"/>
          <w:szCs w:val="24"/>
        </w:rPr>
        <w:t>…………………, tel. ……………</w:t>
      </w:r>
    </w:p>
    <w:p w:rsidR="0033630A" w:rsidRDefault="0033630A" w:rsidP="0033630A">
      <w:pPr>
        <w:pStyle w:val="Nadpis1"/>
        <w:jc w:val="left"/>
        <w:rPr>
          <w:b w:val="0"/>
          <w:snapToGrid w:val="0"/>
          <w:szCs w:val="24"/>
        </w:rPr>
      </w:pPr>
      <w:r>
        <w:rPr>
          <w:b w:val="0"/>
          <w:snapToGrid w:val="0"/>
          <w:szCs w:val="24"/>
        </w:rPr>
        <w:t>…………………, tel. ……………</w:t>
      </w:r>
    </w:p>
    <w:p w:rsidR="0033630A" w:rsidRPr="008C2D5E" w:rsidRDefault="0033630A" w:rsidP="0033630A"/>
    <w:p w:rsidR="0033630A" w:rsidRPr="00382410" w:rsidRDefault="0033630A" w:rsidP="0033630A">
      <w:pPr>
        <w:jc w:val="both"/>
        <w:rPr>
          <w:b/>
          <w:sz w:val="24"/>
          <w:szCs w:val="24"/>
        </w:rPr>
      </w:pPr>
    </w:p>
    <w:p w:rsidR="0033630A" w:rsidRPr="00382410" w:rsidRDefault="0033630A" w:rsidP="0033630A">
      <w:pPr>
        <w:rPr>
          <w:b/>
          <w:sz w:val="24"/>
          <w:szCs w:val="24"/>
        </w:rPr>
      </w:pPr>
    </w:p>
    <w:p w:rsidR="0033630A" w:rsidRPr="00382410" w:rsidRDefault="0033630A" w:rsidP="0033630A">
      <w:pPr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(dále jen zhotovitel)</w:t>
      </w: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I.</w:t>
      </w:r>
    </w:p>
    <w:p w:rsidR="0033630A" w:rsidRPr="00382410" w:rsidRDefault="0033630A" w:rsidP="0033630A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Předmět plnění</w:t>
      </w:r>
    </w:p>
    <w:p w:rsidR="0033630A" w:rsidRDefault="0033630A" w:rsidP="0033630A">
      <w:pPr>
        <w:suppressAutoHyphens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1. Touto smlouvu se zhotovitel zavazuje přímo provést na svůj náklad a nebezpečí pro objednatele </w:t>
      </w:r>
      <w:r w:rsidRPr="00382410">
        <w:rPr>
          <w:sz w:val="24"/>
          <w:szCs w:val="24"/>
        </w:rPr>
        <w:t>díl</w:t>
      </w:r>
      <w:r>
        <w:rPr>
          <w:sz w:val="24"/>
          <w:szCs w:val="24"/>
        </w:rPr>
        <w:t>o (celkové dílo)</w:t>
      </w:r>
      <w:r w:rsidRPr="00382410">
        <w:rPr>
          <w:sz w:val="24"/>
          <w:szCs w:val="24"/>
        </w:rPr>
        <w:t xml:space="preserve"> </w:t>
      </w:r>
      <w:r>
        <w:rPr>
          <w:sz w:val="24"/>
          <w:szCs w:val="24"/>
        </w:rPr>
        <w:t>„K</w:t>
      </w:r>
      <w:r>
        <w:rPr>
          <w:rFonts w:eastAsia="Arial Unicode MS"/>
          <w:sz w:val="24"/>
          <w:szCs w:val="24"/>
        </w:rPr>
        <w:t>onzervace stavby – zřícenina tvrze Svojšice“</w:t>
      </w:r>
      <w:r w:rsidRPr="00382410">
        <w:rPr>
          <w:sz w:val="24"/>
          <w:szCs w:val="24"/>
        </w:rPr>
        <w:t>. Přesný rozsah díla je dán zadávací dokumentací</w:t>
      </w:r>
      <w:r>
        <w:rPr>
          <w:sz w:val="24"/>
          <w:szCs w:val="24"/>
        </w:rPr>
        <w:t xml:space="preserve"> </w:t>
      </w:r>
      <w:r w:rsidRPr="00D753BE">
        <w:rPr>
          <w:rFonts w:eastAsia="Arial Unicode MS"/>
          <w:sz w:val="24"/>
        </w:rPr>
        <w:t>a projektovou dokumentací vypracovanou Ing. Petrem Rohlíčkem</w:t>
      </w:r>
      <w:r>
        <w:rPr>
          <w:rFonts w:eastAsia="Arial Unicode MS"/>
          <w:sz w:val="24"/>
        </w:rPr>
        <w:t xml:space="preserve"> (INRECO s.r.o.)</w:t>
      </w:r>
      <w:r w:rsidRPr="00D753BE">
        <w:rPr>
          <w:sz w:val="32"/>
          <w:szCs w:val="24"/>
        </w:rPr>
        <w:t>,</w:t>
      </w:r>
      <w:r w:rsidRPr="00382410">
        <w:rPr>
          <w:sz w:val="24"/>
          <w:szCs w:val="24"/>
        </w:rPr>
        <w:t xml:space="preserve"> </w:t>
      </w:r>
      <w:r w:rsidRPr="006C0702">
        <w:rPr>
          <w:sz w:val="24"/>
          <w:szCs w:val="24"/>
        </w:rPr>
        <w:t>r</w:t>
      </w:r>
      <w:r w:rsidRPr="006C0702">
        <w:rPr>
          <w:rFonts w:eastAsia="Arial Unicode MS"/>
          <w:sz w:val="24"/>
          <w:szCs w:val="24"/>
        </w:rPr>
        <w:t>ozhodnutím (</w:t>
      </w:r>
      <w:r w:rsidRPr="00FA2F5A">
        <w:rPr>
          <w:rFonts w:eastAsia="Arial Unicode MS"/>
          <w:sz w:val="24"/>
          <w:szCs w:val="24"/>
        </w:rPr>
        <w:t xml:space="preserve">vydaným </w:t>
      </w:r>
      <w:r w:rsidR="00FA2F5A" w:rsidRPr="00FA2F5A">
        <w:rPr>
          <w:rFonts w:eastAsia="Arial Unicode MS"/>
          <w:sz w:val="24"/>
          <w:szCs w:val="24"/>
        </w:rPr>
        <w:t>úřadem Městyse Choltice, stavební úřad</w:t>
      </w:r>
      <w:r w:rsidRPr="00FA2F5A">
        <w:rPr>
          <w:rFonts w:eastAsia="Arial Unicode MS"/>
          <w:sz w:val="24"/>
          <w:szCs w:val="24"/>
        </w:rPr>
        <w:t xml:space="preserve"> – ze dne 1</w:t>
      </w:r>
      <w:r w:rsidR="00FA2F5A" w:rsidRPr="00FA2F5A">
        <w:rPr>
          <w:rFonts w:eastAsia="Arial Unicode MS"/>
          <w:sz w:val="24"/>
          <w:szCs w:val="24"/>
        </w:rPr>
        <w:t>2</w:t>
      </w:r>
      <w:r w:rsidRPr="00FA2F5A">
        <w:rPr>
          <w:rFonts w:eastAsia="Arial Unicode MS"/>
          <w:sz w:val="24"/>
          <w:szCs w:val="24"/>
        </w:rPr>
        <w:t>. 1</w:t>
      </w:r>
      <w:r w:rsidR="00FA2F5A" w:rsidRPr="00FA2F5A">
        <w:rPr>
          <w:rFonts w:eastAsia="Arial Unicode MS"/>
          <w:sz w:val="24"/>
          <w:szCs w:val="24"/>
        </w:rPr>
        <w:t>2</w:t>
      </w:r>
      <w:r w:rsidRPr="00FA2F5A">
        <w:rPr>
          <w:rFonts w:eastAsia="Arial Unicode MS"/>
          <w:sz w:val="24"/>
          <w:szCs w:val="24"/>
        </w:rPr>
        <w:t>. 201</w:t>
      </w:r>
      <w:r w:rsidR="00FA2F5A" w:rsidRPr="00FA2F5A">
        <w:rPr>
          <w:rFonts w:eastAsia="Arial Unicode MS"/>
          <w:sz w:val="24"/>
          <w:szCs w:val="24"/>
        </w:rPr>
        <w:t>6</w:t>
      </w:r>
      <w:r w:rsidRPr="006C0702">
        <w:rPr>
          <w:rFonts w:eastAsia="Arial Unicode MS"/>
          <w:sz w:val="24"/>
          <w:szCs w:val="24"/>
        </w:rPr>
        <w:t>), dále zadávací dokumentací veřejné zakázky zadané výzvou k podání nabídky ze dne</w:t>
      </w:r>
      <w:r w:rsidR="00FA2F5A">
        <w:rPr>
          <w:rFonts w:eastAsia="Arial Unicode MS"/>
          <w:sz w:val="24"/>
          <w:szCs w:val="24"/>
        </w:rPr>
        <w:t xml:space="preserve"> </w:t>
      </w:r>
      <w:proofErr w:type="gramStart"/>
      <w:r w:rsidR="00FA2F5A">
        <w:rPr>
          <w:rFonts w:eastAsia="Arial Unicode MS"/>
          <w:sz w:val="24"/>
          <w:szCs w:val="24"/>
        </w:rPr>
        <w:t>3.12.2018</w:t>
      </w:r>
      <w:proofErr w:type="gramEnd"/>
      <w:r w:rsidRPr="006C0702">
        <w:rPr>
          <w:rFonts w:eastAsia="Arial Unicode MS"/>
          <w:sz w:val="24"/>
          <w:szCs w:val="24"/>
        </w:rPr>
        <w:t xml:space="preserve">  a n</w:t>
      </w:r>
      <w:r>
        <w:rPr>
          <w:rFonts w:eastAsia="Arial Unicode MS"/>
          <w:sz w:val="24"/>
          <w:szCs w:val="24"/>
        </w:rPr>
        <w:t>abídkou zhotovitele ze dne …………</w:t>
      </w:r>
      <w:r w:rsidRPr="006C0702">
        <w:rPr>
          <w:rFonts w:eastAsia="Arial Unicode MS"/>
          <w:sz w:val="24"/>
          <w:szCs w:val="24"/>
        </w:rPr>
        <w:t>, kterou tvoří také položkový rozpočet v členění položek a s výměrami dle zadávací dokumentace a touto smlouvou. Jedná se o tyto služby:</w:t>
      </w:r>
      <w:bookmarkStart w:id="1" w:name="_GoBack"/>
      <w:bookmarkEnd w:id="1"/>
    </w:p>
    <w:p w:rsidR="001B1441" w:rsidRPr="006C0702" w:rsidRDefault="001B1441" w:rsidP="0033630A">
      <w:pPr>
        <w:suppressAutoHyphens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Stavební úpravy – konzervace stavby památkového objektu bude spočívat v přezdívce nejvíce poškozených partií zdiva a povrchové úpravy – opravy poškozeného spárování a restaurátorskou opravu</w:t>
      </w:r>
    </w:p>
    <w:p w:rsidR="0033630A" w:rsidRPr="006C0702" w:rsidRDefault="0033630A" w:rsidP="0033630A">
      <w:pPr>
        <w:suppressAutoHyphens/>
        <w:jc w:val="both"/>
        <w:rPr>
          <w:rFonts w:eastAsia="Arial Unicode MS"/>
          <w:sz w:val="24"/>
          <w:szCs w:val="24"/>
        </w:rPr>
      </w:pPr>
    </w:p>
    <w:p w:rsidR="0033630A" w:rsidRPr="000047CA" w:rsidRDefault="001B1441" w:rsidP="0033630A">
      <w:pPr>
        <w:numPr>
          <w:ilvl w:val="0"/>
          <w:numId w:val="10"/>
        </w:numPr>
        <w:suppressAutoHyphens/>
        <w:rPr>
          <w:rFonts w:eastAsia="Arial Unicode MS"/>
          <w:sz w:val="24"/>
          <w:szCs w:val="24"/>
          <w:lang w:eastAsia="ar-SA"/>
        </w:rPr>
      </w:pPr>
      <w:r w:rsidRPr="000047CA">
        <w:rPr>
          <w:rFonts w:eastAsia="Arial Unicode MS"/>
          <w:sz w:val="24"/>
          <w:szCs w:val="24"/>
          <w:lang w:eastAsia="ar-SA"/>
        </w:rPr>
        <w:t>Rozvolněné nebo jinak poškozené partie zdiva budou přezděny</w:t>
      </w:r>
    </w:p>
    <w:p w:rsidR="0033630A" w:rsidRPr="000047CA" w:rsidRDefault="001B1441" w:rsidP="0033630A">
      <w:pPr>
        <w:numPr>
          <w:ilvl w:val="0"/>
          <w:numId w:val="10"/>
        </w:numPr>
        <w:suppressAutoHyphens/>
        <w:rPr>
          <w:rFonts w:eastAsia="Arial Unicode MS"/>
          <w:sz w:val="24"/>
          <w:szCs w:val="24"/>
          <w:lang w:eastAsia="ar-SA"/>
        </w:rPr>
      </w:pPr>
      <w:r w:rsidRPr="000047CA">
        <w:rPr>
          <w:rFonts w:eastAsia="Arial Unicode MS"/>
          <w:sz w:val="24"/>
          <w:szCs w:val="24"/>
          <w:lang w:eastAsia="ar-SA"/>
        </w:rPr>
        <w:t xml:space="preserve">Bývalá podlaha (dnes plochá střecha) v úrovni 3. NP v severní části půdorysu provedená z betonové mazaniny bude v horní části souvrství nahrazena novou betonovou mazaninou v upraveném spádu a zakryta hydroizolační fólií. </w:t>
      </w:r>
    </w:p>
    <w:p w:rsidR="0033630A" w:rsidRPr="000047CA" w:rsidRDefault="001B1441" w:rsidP="0033630A">
      <w:pPr>
        <w:numPr>
          <w:ilvl w:val="0"/>
          <w:numId w:val="10"/>
        </w:numPr>
        <w:suppressAutoHyphens/>
        <w:rPr>
          <w:rFonts w:eastAsia="Arial Unicode MS"/>
          <w:sz w:val="24"/>
          <w:szCs w:val="24"/>
          <w:lang w:eastAsia="ar-SA"/>
        </w:rPr>
      </w:pPr>
      <w:r w:rsidRPr="000047CA">
        <w:rPr>
          <w:rFonts w:eastAsia="Arial Unicode MS"/>
          <w:sz w:val="24"/>
          <w:szCs w:val="24"/>
          <w:lang w:eastAsia="ar-SA"/>
        </w:rPr>
        <w:t xml:space="preserve">Bývalá podlaha (dnes plochá střecha) v úrovni 2.NP v jižní části půdorysu provedená z betonové mazaniny bude sanována a zakryta </w:t>
      </w:r>
      <w:r w:rsidRPr="000047CA">
        <w:rPr>
          <w:rFonts w:eastAsia="Arial Unicode MS"/>
          <w:sz w:val="24"/>
          <w:szCs w:val="24"/>
          <w:lang w:eastAsia="ar-SA"/>
        </w:rPr>
        <w:t>hydroizolační fólií.</w:t>
      </w:r>
    </w:p>
    <w:p w:rsidR="001B1441" w:rsidRPr="000047CA" w:rsidRDefault="001B1441" w:rsidP="0033630A">
      <w:pPr>
        <w:numPr>
          <w:ilvl w:val="0"/>
          <w:numId w:val="10"/>
        </w:numPr>
        <w:suppressAutoHyphens/>
        <w:rPr>
          <w:rFonts w:eastAsia="Arial Unicode MS"/>
          <w:sz w:val="24"/>
          <w:szCs w:val="24"/>
          <w:lang w:eastAsia="ar-SA"/>
        </w:rPr>
      </w:pPr>
      <w:r w:rsidRPr="000047CA">
        <w:rPr>
          <w:rFonts w:eastAsia="Arial Unicode MS"/>
          <w:sz w:val="24"/>
          <w:szCs w:val="24"/>
          <w:lang w:eastAsia="ar-SA"/>
        </w:rPr>
        <w:t>Bývalá podlaha (dnes plochá střecha) v úrovni 2.NP v</w:t>
      </w:r>
      <w:r w:rsidRPr="000047CA">
        <w:rPr>
          <w:rFonts w:eastAsia="Arial Unicode MS"/>
          <w:sz w:val="24"/>
          <w:szCs w:val="24"/>
          <w:lang w:eastAsia="ar-SA"/>
        </w:rPr>
        <w:t>e východní</w:t>
      </w:r>
      <w:r w:rsidRPr="000047CA">
        <w:rPr>
          <w:rFonts w:eastAsia="Arial Unicode MS"/>
          <w:sz w:val="24"/>
          <w:szCs w:val="24"/>
          <w:lang w:eastAsia="ar-SA"/>
        </w:rPr>
        <w:t xml:space="preserve"> části půdorysu provedená z betonové mazaniny bude sanována a zakryta hydroizolační f</w:t>
      </w:r>
      <w:r w:rsidRPr="000047CA">
        <w:rPr>
          <w:rFonts w:eastAsia="Arial Unicode MS"/>
          <w:sz w:val="24"/>
          <w:szCs w:val="24"/>
          <w:lang w:eastAsia="ar-SA"/>
        </w:rPr>
        <w:t>ólií, u okapové hrany bude zvětšen sběrný žlábek a doplněny dva odtokové žlábky pro odtok srážkové vody.</w:t>
      </w:r>
    </w:p>
    <w:p w:rsidR="0033630A" w:rsidRPr="000047CA" w:rsidRDefault="000047CA" w:rsidP="0033630A">
      <w:pPr>
        <w:numPr>
          <w:ilvl w:val="0"/>
          <w:numId w:val="10"/>
        </w:numPr>
        <w:suppressAutoHyphens/>
        <w:rPr>
          <w:rFonts w:eastAsia="Arial Unicode MS"/>
          <w:sz w:val="24"/>
          <w:szCs w:val="24"/>
          <w:lang w:eastAsia="ar-SA"/>
        </w:rPr>
      </w:pPr>
      <w:r w:rsidRPr="000047CA">
        <w:rPr>
          <w:rFonts w:eastAsia="Arial Unicode MS"/>
          <w:sz w:val="24"/>
          <w:szCs w:val="24"/>
          <w:lang w:eastAsia="ar-SA"/>
        </w:rPr>
        <w:t>Volné okraje střech budou upraveny tak, aby konec folie se vizuálně při pohledu z úrovně terénu uplatňoval co nejméně</w:t>
      </w:r>
    </w:p>
    <w:p w:rsidR="000047CA" w:rsidRPr="000047CA" w:rsidRDefault="000047CA" w:rsidP="0033630A">
      <w:pPr>
        <w:numPr>
          <w:ilvl w:val="0"/>
          <w:numId w:val="10"/>
        </w:numPr>
        <w:suppressAutoHyphens/>
        <w:rPr>
          <w:rFonts w:eastAsia="Arial Unicode MS"/>
          <w:sz w:val="24"/>
          <w:szCs w:val="24"/>
          <w:lang w:eastAsia="ar-SA"/>
        </w:rPr>
      </w:pPr>
      <w:r w:rsidRPr="000047CA">
        <w:rPr>
          <w:rFonts w:eastAsia="Arial Unicode MS"/>
          <w:sz w:val="24"/>
          <w:szCs w:val="24"/>
          <w:lang w:eastAsia="ar-SA"/>
        </w:rPr>
        <w:t>Historicky cenné fragmenty omítek budou restaurátorsky opraveny</w:t>
      </w:r>
    </w:p>
    <w:p w:rsidR="000047CA" w:rsidRPr="000047CA" w:rsidRDefault="000047CA" w:rsidP="0033630A">
      <w:pPr>
        <w:numPr>
          <w:ilvl w:val="0"/>
          <w:numId w:val="10"/>
        </w:numPr>
        <w:suppressAutoHyphens/>
        <w:rPr>
          <w:rFonts w:eastAsia="Arial Unicode MS"/>
          <w:sz w:val="24"/>
          <w:szCs w:val="24"/>
          <w:lang w:eastAsia="ar-SA"/>
        </w:rPr>
      </w:pPr>
      <w:r w:rsidRPr="000047CA">
        <w:rPr>
          <w:rFonts w:eastAsia="Arial Unicode MS"/>
          <w:sz w:val="24"/>
          <w:szCs w:val="24"/>
          <w:lang w:eastAsia="ar-SA"/>
        </w:rPr>
        <w:t>Režný líc zdiva z lomového kamene bude v partiích s vyplaveným nebo jinak poškozeným spárováním nově přespárován</w:t>
      </w:r>
    </w:p>
    <w:p w:rsidR="000047CA" w:rsidRPr="000047CA" w:rsidRDefault="000047CA" w:rsidP="0033630A">
      <w:pPr>
        <w:numPr>
          <w:ilvl w:val="0"/>
          <w:numId w:val="10"/>
        </w:numPr>
        <w:suppressAutoHyphens/>
        <w:rPr>
          <w:rFonts w:eastAsia="Arial Unicode MS"/>
          <w:sz w:val="24"/>
          <w:szCs w:val="24"/>
          <w:lang w:eastAsia="ar-SA"/>
        </w:rPr>
      </w:pPr>
      <w:r w:rsidRPr="000047CA">
        <w:rPr>
          <w:rFonts w:eastAsia="Arial Unicode MS"/>
          <w:sz w:val="24"/>
          <w:szCs w:val="24"/>
          <w:lang w:eastAsia="ar-SA"/>
        </w:rPr>
        <w:t>Líc kamenného zdiva v komoře v úrovni 2.NP, oddělený od vnějšího líce zdiva bude pomocí ocelových kotev staticky zajištěn</w:t>
      </w:r>
    </w:p>
    <w:p w:rsidR="000047CA" w:rsidRPr="000047CA" w:rsidRDefault="000047CA" w:rsidP="0033630A">
      <w:pPr>
        <w:numPr>
          <w:ilvl w:val="0"/>
          <w:numId w:val="10"/>
        </w:numPr>
        <w:suppressAutoHyphens/>
        <w:rPr>
          <w:rFonts w:eastAsia="Arial Unicode MS"/>
          <w:sz w:val="24"/>
          <w:szCs w:val="24"/>
          <w:lang w:eastAsia="ar-SA"/>
        </w:rPr>
      </w:pPr>
      <w:r w:rsidRPr="000047CA">
        <w:rPr>
          <w:rFonts w:eastAsia="Arial Unicode MS"/>
          <w:sz w:val="24"/>
          <w:szCs w:val="24"/>
          <w:lang w:eastAsia="ar-SA"/>
        </w:rPr>
        <w:t>Na vodorovných nebo mírně skloněných plochách korun torzálního zdiva a opěrných pilířů bude zřízen drnový pokryv</w:t>
      </w:r>
    </w:p>
    <w:p w:rsidR="000047CA" w:rsidRPr="000047CA" w:rsidRDefault="000047CA" w:rsidP="0033630A">
      <w:pPr>
        <w:numPr>
          <w:ilvl w:val="0"/>
          <w:numId w:val="10"/>
        </w:numPr>
        <w:suppressAutoHyphens/>
        <w:rPr>
          <w:rFonts w:eastAsia="Arial Unicode MS"/>
          <w:sz w:val="24"/>
          <w:szCs w:val="24"/>
          <w:lang w:eastAsia="ar-SA"/>
        </w:rPr>
      </w:pPr>
      <w:r w:rsidRPr="000047CA">
        <w:rPr>
          <w:rFonts w:eastAsia="Arial Unicode MS"/>
          <w:sz w:val="24"/>
          <w:szCs w:val="24"/>
          <w:lang w:eastAsia="ar-SA"/>
        </w:rPr>
        <w:t>Z líce zdiva bude odstraněna náletová zeleň</w:t>
      </w:r>
    </w:p>
    <w:p w:rsidR="000047CA" w:rsidRPr="000047CA" w:rsidRDefault="000047CA" w:rsidP="0033630A">
      <w:pPr>
        <w:numPr>
          <w:ilvl w:val="0"/>
          <w:numId w:val="10"/>
        </w:numPr>
        <w:suppressAutoHyphens/>
        <w:rPr>
          <w:rFonts w:eastAsia="Arial Unicode MS"/>
          <w:sz w:val="24"/>
          <w:szCs w:val="24"/>
          <w:lang w:eastAsia="ar-SA"/>
        </w:rPr>
      </w:pPr>
      <w:r w:rsidRPr="000047CA">
        <w:rPr>
          <w:rFonts w:eastAsia="Arial Unicode MS"/>
          <w:sz w:val="24"/>
          <w:szCs w:val="24"/>
          <w:lang w:eastAsia="ar-SA"/>
        </w:rPr>
        <w:t>Stávající zábradlí bude opatřeno novým nátěrem</w:t>
      </w:r>
    </w:p>
    <w:p w:rsidR="0033630A" w:rsidRPr="006C0702" w:rsidRDefault="0033630A" w:rsidP="0033630A">
      <w:pPr>
        <w:suppressAutoHyphens/>
        <w:ind w:left="720"/>
        <w:rPr>
          <w:rFonts w:eastAsia="Arial Unicode MS"/>
          <w:sz w:val="24"/>
          <w:szCs w:val="24"/>
          <w:lang w:eastAsia="ar-SA"/>
        </w:rPr>
      </w:pPr>
    </w:p>
    <w:p w:rsidR="0033630A" w:rsidRPr="00B820D7" w:rsidRDefault="0033630A" w:rsidP="0033630A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Položkový rozpočet je</w:t>
      </w:r>
      <w:r w:rsidRPr="00382410">
        <w:rPr>
          <w:color w:val="000000"/>
          <w:sz w:val="24"/>
          <w:szCs w:val="24"/>
        </w:rPr>
        <w:t xml:space="preserve"> nedílnou součástí této smlouvy o dílo</w:t>
      </w:r>
      <w:r w:rsidRPr="00382410">
        <w:rPr>
          <w:sz w:val="24"/>
          <w:szCs w:val="24"/>
        </w:rPr>
        <w:t xml:space="preserve">. </w:t>
      </w:r>
      <w:r w:rsidRPr="00382410">
        <w:rPr>
          <w:color w:val="000000"/>
          <w:sz w:val="24"/>
          <w:szCs w:val="24"/>
        </w:rPr>
        <w:t>Předmětem díla jsou i související práce, likvidace a uložení odpadu na skládku, doložení všech dokladů souvisejících s prováděnými prácemi a dodávkami, nezbytnými ke kolaudaci stavby.</w:t>
      </w:r>
    </w:p>
    <w:p w:rsidR="0033630A" w:rsidRDefault="0033630A" w:rsidP="0033630A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Objednatel a zhotovitel o jednotlivých etapách díla uzavřou písemný dodatek, ve kterém ujednají jednotlivé etapy provedení díla, jejich harmonogram a cenový rozsah, to vše v rámci předmětu celkového díla, jeho celkové ceny a doby dokončení. Nebude-li dodatek o jednotlivých etapách uzavřen, provede zhotovitel dílo bez dalšího podle této smlouvy. Pro tyto </w:t>
      </w:r>
      <w:r>
        <w:rPr>
          <w:sz w:val="24"/>
          <w:szCs w:val="24"/>
        </w:rPr>
        <w:t>jednotlivé etapy</w:t>
      </w:r>
      <w:r>
        <w:rPr>
          <w:color w:val="000000"/>
          <w:sz w:val="24"/>
          <w:szCs w:val="24"/>
        </w:rPr>
        <w:t xml:space="preserve"> platí obdobně podmínky ujednané v této smlouvě pro celkové dílo. </w:t>
      </w:r>
    </w:p>
    <w:p w:rsidR="0033630A" w:rsidRPr="00382410" w:rsidRDefault="0033630A" w:rsidP="0033630A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3630A" w:rsidRPr="00382410" w:rsidRDefault="0033630A" w:rsidP="0033630A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382410">
        <w:rPr>
          <w:sz w:val="24"/>
          <w:szCs w:val="24"/>
        </w:rPr>
        <w:t>Součástí díla jsou dále</w:t>
      </w:r>
      <w:r w:rsidRPr="00382410">
        <w:rPr>
          <w:sz w:val="24"/>
          <w:szCs w:val="24"/>
        </w:rPr>
        <w:tab/>
        <w:t>-     všechny výrobky a materiály, z  nichž se dílo skládá,</w:t>
      </w:r>
    </w:p>
    <w:p w:rsidR="0033630A" w:rsidRPr="00382410" w:rsidRDefault="0033630A" w:rsidP="0033630A">
      <w:pPr>
        <w:tabs>
          <w:tab w:val="left" w:pos="360"/>
        </w:tabs>
        <w:autoSpaceDE w:val="0"/>
        <w:autoSpaceDN w:val="0"/>
        <w:adjustRightInd w:val="0"/>
        <w:ind w:left="3240" w:hanging="360"/>
        <w:rPr>
          <w:snapToGrid w:val="0"/>
          <w:sz w:val="24"/>
          <w:szCs w:val="24"/>
        </w:rPr>
      </w:pPr>
      <w:r w:rsidRPr="00382410">
        <w:rPr>
          <w:snapToGrid w:val="0"/>
          <w:sz w:val="24"/>
          <w:szCs w:val="24"/>
        </w:rPr>
        <w:t>-</w:t>
      </w:r>
      <w:r w:rsidRPr="00382410">
        <w:rPr>
          <w:snapToGrid w:val="0"/>
          <w:sz w:val="24"/>
          <w:szCs w:val="24"/>
        </w:rPr>
        <w:tab/>
        <w:t>zřízení, provozování a likvidace vlastního zařízení staveniště, vč. uvedení těchto prostor do původního stavu,</w:t>
      </w:r>
    </w:p>
    <w:p w:rsidR="0033630A" w:rsidRPr="00382410" w:rsidRDefault="0033630A" w:rsidP="0033630A">
      <w:pPr>
        <w:tabs>
          <w:tab w:val="left" w:pos="360"/>
        </w:tabs>
        <w:autoSpaceDE w:val="0"/>
        <w:autoSpaceDN w:val="0"/>
        <w:adjustRightInd w:val="0"/>
        <w:ind w:left="3240" w:hanging="360"/>
        <w:rPr>
          <w:snapToGrid w:val="0"/>
          <w:sz w:val="24"/>
          <w:szCs w:val="24"/>
        </w:rPr>
      </w:pPr>
      <w:r w:rsidRPr="00382410">
        <w:rPr>
          <w:snapToGrid w:val="0"/>
          <w:sz w:val="24"/>
          <w:szCs w:val="24"/>
        </w:rPr>
        <w:t>-</w:t>
      </w:r>
      <w:r w:rsidRPr="00382410">
        <w:rPr>
          <w:snapToGrid w:val="0"/>
          <w:sz w:val="24"/>
          <w:szCs w:val="24"/>
        </w:rPr>
        <w:tab/>
        <w:t>zajištění veškerých dokladů a atestů o použitých materiálech nebo dodávkách,</w:t>
      </w:r>
    </w:p>
    <w:p w:rsidR="0033630A" w:rsidRPr="00382410" w:rsidRDefault="0033630A" w:rsidP="0033630A">
      <w:pPr>
        <w:tabs>
          <w:tab w:val="left" w:pos="360"/>
        </w:tabs>
        <w:autoSpaceDE w:val="0"/>
        <w:autoSpaceDN w:val="0"/>
        <w:adjustRightInd w:val="0"/>
        <w:ind w:left="3240" w:hanging="360"/>
        <w:rPr>
          <w:snapToGrid w:val="0"/>
          <w:sz w:val="24"/>
          <w:szCs w:val="24"/>
        </w:rPr>
      </w:pPr>
      <w:r w:rsidRPr="00382410">
        <w:rPr>
          <w:snapToGrid w:val="0"/>
          <w:sz w:val="24"/>
          <w:szCs w:val="24"/>
        </w:rPr>
        <w:t>-</w:t>
      </w:r>
      <w:r w:rsidRPr="00382410">
        <w:rPr>
          <w:snapToGrid w:val="0"/>
          <w:sz w:val="24"/>
          <w:szCs w:val="24"/>
        </w:rPr>
        <w:tab/>
        <w:t>likvidace odpadů vzniklých při provozu zařízení staveniště,</w:t>
      </w:r>
    </w:p>
    <w:p w:rsidR="0033630A" w:rsidRDefault="0033630A" w:rsidP="0033630A">
      <w:pPr>
        <w:tabs>
          <w:tab w:val="left" w:pos="360"/>
        </w:tabs>
        <w:autoSpaceDE w:val="0"/>
        <w:autoSpaceDN w:val="0"/>
        <w:adjustRightInd w:val="0"/>
        <w:ind w:left="3240" w:hanging="360"/>
        <w:rPr>
          <w:snapToGrid w:val="0"/>
          <w:sz w:val="24"/>
          <w:szCs w:val="24"/>
        </w:rPr>
      </w:pPr>
      <w:r w:rsidRPr="00382410">
        <w:rPr>
          <w:snapToGrid w:val="0"/>
          <w:sz w:val="24"/>
          <w:szCs w:val="24"/>
        </w:rPr>
        <w:t>-</w:t>
      </w:r>
      <w:r w:rsidRPr="00382410">
        <w:rPr>
          <w:snapToGrid w:val="0"/>
          <w:sz w:val="24"/>
          <w:szCs w:val="24"/>
        </w:rPr>
        <w:tab/>
        <w:t>spolupráce při případné úpravě projektové dokumentace s projektantem a objednatelem,</w:t>
      </w:r>
    </w:p>
    <w:p w:rsidR="0033630A" w:rsidRPr="009A4661" w:rsidRDefault="0033630A" w:rsidP="0033630A">
      <w:pPr>
        <w:suppressAutoHyphens/>
        <w:ind w:left="360"/>
        <w:rPr>
          <w:rFonts w:eastAsia="Arial Unicode MS"/>
          <w:sz w:val="24"/>
          <w:szCs w:val="24"/>
          <w:lang w:eastAsia="ar-SA"/>
        </w:rPr>
      </w:pPr>
      <w:r>
        <w:rPr>
          <w:rFonts w:eastAsia="Arial Unicode MS"/>
          <w:sz w:val="24"/>
          <w:szCs w:val="24"/>
          <w:lang w:eastAsia="ar-SA"/>
        </w:rPr>
        <w:t xml:space="preserve">                                          </w:t>
      </w:r>
    </w:p>
    <w:p w:rsidR="0033630A" w:rsidRPr="00382410" w:rsidRDefault="0033630A" w:rsidP="0033630A">
      <w:pPr>
        <w:tabs>
          <w:tab w:val="left" w:pos="360"/>
        </w:tabs>
        <w:autoSpaceDE w:val="0"/>
        <w:autoSpaceDN w:val="0"/>
        <w:adjustRightInd w:val="0"/>
        <w:ind w:left="3240" w:hanging="360"/>
        <w:rPr>
          <w:snapToGrid w:val="0"/>
          <w:sz w:val="24"/>
          <w:szCs w:val="24"/>
        </w:rPr>
      </w:pPr>
    </w:p>
    <w:p w:rsidR="0033630A" w:rsidRPr="00D753BE" w:rsidRDefault="0033630A" w:rsidP="0033630A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Times New Roman" w:eastAsia="Arial Unicode MS" w:hAnsi="Times New Roman"/>
          <w:b/>
          <w:bCs/>
          <w:sz w:val="24"/>
          <w:u w:val="single"/>
        </w:rPr>
      </w:pPr>
      <w:r w:rsidRPr="00D753BE">
        <w:rPr>
          <w:rFonts w:ascii="Times New Roman" w:hAnsi="Times New Roman"/>
          <w:sz w:val="24"/>
          <w:szCs w:val="24"/>
        </w:rPr>
        <w:t xml:space="preserve">Místo plnění: </w:t>
      </w:r>
      <w:r w:rsidRPr="00D753BE">
        <w:rPr>
          <w:rFonts w:ascii="Times New Roman" w:eastAsia="Arial Unicode MS" w:hAnsi="Times New Roman"/>
          <w:bCs/>
          <w:sz w:val="24"/>
        </w:rPr>
        <w:t xml:space="preserve">zřícenina tvrze Svojšice, umístěná na stav. p. č. 94, kú Svojšice u Choltic  </w:t>
      </w:r>
    </w:p>
    <w:p w:rsidR="0033630A" w:rsidRPr="00D753BE" w:rsidRDefault="0033630A" w:rsidP="0033630A">
      <w:pPr>
        <w:pStyle w:val="Zhlav"/>
        <w:tabs>
          <w:tab w:val="clear" w:pos="4536"/>
          <w:tab w:val="clear" w:pos="9072"/>
        </w:tabs>
        <w:jc w:val="both"/>
        <w:rPr>
          <w:rFonts w:ascii="Times New Roman" w:eastAsia="Arial Unicode MS" w:hAnsi="Times New Roman"/>
          <w:b/>
          <w:bCs/>
          <w:sz w:val="24"/>
          <w:u w:val="single"/>
        </w:rPr>
      </w:pPr>
      <w:r w:rsidRPr="00D753BE">
        <w:rPr>
          <w:rFonts w:ascii="Times New Roman" w:eastAsia="Arial Unicode MS" w:hAnsi="Times New Roman"/>
          <w:b/>
          <w:bCs/>
          <w:sz w:val="24"/>
        </w:rPr>
        <w:tab/>
      </w:r>
      <w:r w:rsidRPr="00D753BE">
        <w:rPr>
          <w:rFonts w:ascii="Times New Roman" w:eastAsia="Arial Unicode MS" w:hAnsi="Times New Roman"/>
          <w:b/>
          <w:bCs/>
          <w:sz w:val="24"/>
        </w:rPr>
        <w:tab/>
      </w:r>
      <w:r w:rsidRPr="00D753BE">
        <w:rPr>
          <w:rFonts w:ascii="Times New Roman" w:eastAsia="Arial Unicode MS" w:hAnsi="Times New Roman"/>
          <w:b/>
          <w:bCs/>
          <w:sz w:val="24"/>
        </w:rPr>
        <w:tab/>
      </w:r>
      <w:r w:rsidRPr="00D753BE">
        <w:rPr>
          <w:rFonts w:ascii="Times New Roman" w:eastAsia="Arial Unicode MS" w:hAnsi="Times New Roman"/>
          <w:bCs/>
          <w:sz w:val="24"/>
        </w:rPr>
        <w:t>parcelách č. 40/2 a 40/10 – kú. Svojšice u Choltic</w:t>
      </w:r>
    </w:p>
    <w:p w:rsidR="0033630A" w:rsidRPr="00382410" w:rsidRDefault="0033630A" w:rsidP="0033630A">
      <w:pPr>
        <w:tabs>
          <w:tab w:val="left" w:pos="360"/>
        </w:tabs>
        <w:autoSpaceDE w:val="0"/>
        <w:autoSpaceDN w:val="0"/>
        <w:adjustRightInd w:val="0"/>
        <w:rPr>
          <w:b/>
          <w:snapToGrid w:val="0"/>
          <w:sz w:val="24"/>
          <w:szCs w:val="24"/>
        </w:rPr>
      </w:pPr>
    </w:p>
    <w:p w:rsidR="0033630A" w:rsidRPr="00382410" w:rsidRDefault="0033630A" w:rsidP="0033630A">
      <w:pPr>
        <w:tabs>
          <w:tab w:val="left" w:pos="360"/>
        </w:tabs>
        <w:autoSpaceDE w:val="0"/>
        <w:autoSpaceDN w:val="0"/>
        <w:adjustRightInd w:val="0"/>
        <w:rPr>
          <w:b/>
          <w:snapToGrid w:val="0"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II.</w:t>
      </w:r>
    </w:p>
    <w:p w:rsidR="0033630A" w:rsidRPr="00382410" w:rsidRDefault="0033630A" w:rsidP="0033630A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Splnění díla a doba plnění</w:t>
      </w:r>
    </w:p>
    <w:p w:rsidR="0033630A" w:rsidRDefault="0033630A" w:rsidP="003363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lastRenderedPageBreak/>
        <w:t xml:space="preserve">Dílo specifikované v článku I. této smlouvy je splněno jeho řádným ukončením a písemným protokolárním předáním objednateli s  výslovným písemným potvrzením objednatele, že dílo jako řádně dokončené přejímá. </w:t>
      </w:r>
      <w:r>
        <w:rPr>
          <w:sz w:val="24"/>
          <w:szCs w:val="24"/>
        </w:rPr>
        <w:t xml:space="preserve">Dílo (popř. ujednanou etapu díla) je zhotovitel povinen předat jako celek. </w:t>
      </w:r>
      <w:r w:rsidRPr="00382410">
        <w:rPr>
          <w:sz w:val="24"/>
          <w:szCs w:val="24"/>
        </w:rPr>
        <w:t>Za řádně ukončené, považují smluvní strany dílo, které nevykazuje vady a nedodělky</w:t>
      </w:r>
      <w:r>
        <w:rPr>
          <w:sz w:val="24"/>
          <w:szCs w:val="24"/>
        </w:rPr>
        <w:t xml:space="preserve">, a to ani </w:t>
      </w:r>
      <w:r w:rsidRPr="006A248A">
        <w:rPr>
          <w:sz w:val="24"/>
          <w:szCs w:val="24"/>
        </w:rPr>
        <w:t>ojedinělé drobné vady, které samy o sobě ani ve spojení s jinými nebrání užívání stavby funkčně nebo esteticky, ani její užívání podstatným způsobem neomezují.</w:t>
      </w:r>
    </w:p>
    <w:p w:rsidR="0033630A" w:rsidRPr="00382410" w:rsidRDefault="0033630A" w:rsidP="003363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630A" w:rsidRPr="00382410" w:rsidRDefault="0033630A" w:rsidP="003363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>Zhotovitel provede dílo v souladu se zadávací dokumentací</w:t>
      </w:r>
      <w:r>
        <w:rPr>
          <w:sz w:val="24"/>
          <w:szCs w:val="24"/>
        </w:rPr>
        <w:t xml:space="preserve"> a pokyny objednatele. </w:t>
      </w:r>
      <w:r w:rsidRPr="00382410">
        <w:rPr>
          <w:sz w:val="24"/>
          <w:szCs w:val="24"/>
        </w:rPr>
        <w:t>Ne</w:t>
      </w:r>
      <w:r>
        <w:rPr>
          <w:sz w:val="24"/>
          <w:szCs w:val="24"/>
        </w:rPr>
        <w:t>u</w:t>
      </w:r>
      <w:r w:rsidRPr="00382410">
        <w:rPr>
          <w:sz w:val="24"/>
          <w:szCs w:val="24"/>
        </w:rPr>
        <w:t>končené dílo není objednatel povinen převzít.</w:t>
      </w:r>
    </w:p>
    <w:p w:rsidR="0033630A" w:rsidRDefault="0033630A" w:rsidP="003363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630A" w:rsidRPr="00382410" w:rsidRDefault="0033630A" w:rsidP="003363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Termín plnění:  </w:t>
      </w:r>
    </w:p>
    <w:p w:rsidR="0033630A" w:rsidRPr="00382410" w:rsidRDefault="0033630A" w:rsidP="0033630A">
      <w:pPr>
        <w:ind w:left="36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>Zahájení:</w:t>
      </w:r>
      <w:r w:rsidRPr="00382410">
        <w:rPr>
          <w:sz w:val="24"/>
          <w:szCs w:val="24"/>
        </w:rPr>
        <w:tab/>
      </w:r>
      <w:r w:rsidRPr="00382410">
        <w:rPr>
          <w:sz w:val="24"/>
          <w:szCs w:val="24"/>
        </w:rPr>
        <w:tab/>
      </w:r>
      <w:r w:rsidRPr="00382410">
        <w:rPr>
          <w:sz w:val="24"/>
          <w:szCs w:val="24"/>
        </w:rPr>
        <w:tab/>
      </w:r>
      <w:r>
        <w:rPr>
          <w:sz w:val="24"/>
          <w:szCs w:val="24"/>
        </w:rPr>
        <w:t>1. 6. 2019</w:t>
      </w:r>
    </w:p>
    <w:p w:rsidR="0033630A" w:rsidRPr="00382410" w:rsidRDefault="0033630A" w:rsidP="0033630A">
      <w:pPr>
        <w:ind w:left="36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>Dokončení:</w:t>
      </w:r>
      <w:r w:rsidRPr="00382410">
        <w:rPr>
          <w:sz w:val="24"/>
          <w:szCs w:val="24"/>
        </w:rPr>
        <w:tab/>
      </w:r>
      <w:r w:rsidRPr="00382410">
        <w:rPr>
          <w:sz w:val="24"/>
          <w:szCs w:val="24"/>
        </w:rPr>
        <w:tab/>
      </w:r>
      <w:r>
        <w:rPr>
          <w:sz w:val="24"/>
          <w:szCs w:val="24"/>
        </w:rPr>
        <w:t>20. 11. 2020</w:t>
      </w:r>
    </w:p>
    <w:p w:rsidR="0033630A" w:rsidRPr="00382410" w:rsidRDefault="0033630A" w:rsidP="0033630A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 w:rsidRPr="00382410">
        <w:rPr>
          <w:b/>
          <w:sz w:val="24"/>
          <w:szCs w:val="24"/>
        </w:rPr>
        <w:t>.</w:t>
      </w:r>
    </w:p>
    <w:p w:rsidR="0033630A" w:rsidRPr="00382410" w:rsidRDefault="0033630A" w:rsidP="0033630A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Cena</w:t>
      </w:r>
    </w:p>
    <w:p w:rsidR="0033630A" w:rsidRPr="00382410" w:rsidRDefault="0033630A" w:rsidP="0033630A">
      <w:pPr>
        <w:numPr>
          <w:ilvl w:val="0"/>
          <w:numId w:val="8"/>
        </w:numPr>
        <w:jc w:val="both"/>
        <w:rPr>
          <w:sz w:val="24"/>
          <w:szCs w:val="24"/>
        </w:rPr>
      </w:pPr>
      <w:r w:rsidRPr="00382410">
        <w:rPr>
          <w:sz w:val="24"/>
          <w:szCs w:val="24"/>
        </w:rPr>
        <w:t>Cena za provedení díla je mezi smluvními stranami sjednána podle §</w:t>
      </w:r>
      <w:r>
        <w:rPr>
          <w:sz w:val="24"/>
          <w:szCs w:val="24"/>
        </w:rPr>
        <w:t xml:space="preserve"> </w:t>
      </w:r>
      <w:r w:rsidRPr="00382410">
        <w:rPr>
          <w:sz w:val="24"/>
          <w:szCs w:val="24"/>
        </w:rPr>
        <w:t>2 zák. č. 526/</w:t>
      </w:r>
      <w:r>
        <w:rPr>
          <w:sz w:val="24"/>
          <w:szCs w:val="24"/>
        </w:rPr>
        <w:t>19</w:t>
      </w:r>
      <w:r w:rsidRPr="00382410">
        <w:rPr>
          <w:sz w:val="24"/>
          <w:szCs w:val="24"/>
        </w:rPr>
        <w:t xml:space="preserve">90 Sb. o cenách, ve znění pozdějších předpisů, jako cena smluvní a je stanovena podle cenové nabídky zhotovitele </w:t>
      </w:r>
      <w:r>
        <w:rPr>
          <w:sz w:val="24"/>
          <w:szCs w:val="24"/>
        </w:rPr>
        <w:t xml:space="preserve">úplným </w:t>
      </w:r>
      <w:r w:rsidRPr="00382410">
        <w:rPr>
          <w:sz w:val="24"/>
          <w:szCs w:val="24"/>
        </w:rPr>
        <w:t xml:space="preserve">položkovým rozpočtem stavby. Zhotovitel prohlašuje, že tato cena je pevná a maximální za provedení díla </w:t>
      </w:r>
      <w:r>
        <w:rPr>
          <w:sz w:val="24"/>
          <w:szCs w:val="24"/>
        </w:rPr>
        <w:t xml:space="preserve">a že nese </w:t>
      </w:r>
      <w:r w:rsidRPr="00885CA6">
        <w:rPr>
          <w:sz w:val="24"/>
          <w:szCs w:val="24"/>
        </w:rPr>
        <w:t>nebezpečí změny okolností</w:t>
      </w:r>
      <w:r>
        <w:rPr>
          <w:sz w:val="24"/>
          <w:szCs w:val="24"/>
        </w:rPr>
        <w:t xml:space="preserve">. </w:t>
      </w:r>
    </w:p>
    <w:p w:rsidR="0033630A" w:rsidRPr="00382410" w:rsidRDefault="0033630A" w:rsidP="0033630A">
      <w:pPr>
        <w:jc w:val="both"/>
        <w:rPr>
          <w:sz w:val="24"/>
          <w:szCs w:val="24"/>
        </w:rPr>
      </w:pPr>
    </w:p>
    <w:p w:rsidR="0033630A" w:rsidRPr="00382410" w:rsidRDefault="0033630A" w:rsidP="0033630A">
      <w:pPr>
        <w:jc w:val="both"/>
        <w:rPr>
          <w:b/>
          <w:sz w:val="24"/>
          <w:szCs w:val="24"/>
        </w:rPr>
      </w:pPr>
    </w:p>
    <w:p w:rsidR="0033630A" w:rsidRPr="000047CA" w:rsidRDefault="0033630A" w:rsidP="0033630A">
      <w:pPr>
        <w:spacing w:line="360" w:lineRule="auto"/>
        <w:ind w:left="357"/>
        <w:jc w:val="both"/>
        <w:rPr>
          <w:b/>
          <w:bCs/>
          <w:sz w:val="24"/>
          <w:szCs w:val="24"/>
        </w:rPr>
      </w:pPr>
      <w:r w:rsidRPr="000047CA">
        <w:rPr>
          <w:b/>
          <w:bCs/>
          <w:sz w:val="24"/>
          <w:szCs w:val="24"/>
        </w:rPr>
        <w:t>CELKOVÁ CENA BEZ DPH</w:t>
      </w:r>
      <w:r w:rsidRPr="000047CA">
        <w:rPr>
          <w:b/>
          <w:bCs/>
          <w:sz w:val="24"/>
          <w:szCs w:val="24"/>
        </w:rPr>
        <w:tab/>
      </w:r>
      <w:r w:rsidRPr="000047CA">
        <w:rPr>
          <w:b/>
          <w:bCs/>
          <w:sz w:val="24"/>
          <w:szCs w:val="24"/>
        </w:rPr>
        <w:tab/>
      </w:r>
      <w:r w:rsidRPr="000047CA">
        <w:rPr>
          <w:b/>
          <w:bCs/>
          <w:sz w:val="24"/>
          <w:szCs w:val="24"/>
        </w:rPr>
        <w:tab/>
      </w:r>
      <w:r w:rsidRPr="000047CA">
        <w:rPr>
          <w:b/>
          <w:bCs/>
          <w:sz w:val="24"/>
          <w:szCs w:val="24"/>
        </w:rPr>
        <w:tab/>
      </w:r>
      <w:r w:rsidRPr="000047CA">
        <w:rPr>
          <w:b/>
          <w:bCs/>
          <w:sz w:val="24"/>
          <w:szCs w:val="24"/>
        </w:rPr>
        <w:tab/>
      </w:r>
      <w:r w:rsidR="000047CA" w:rsidRPr="000047CA">
        <w:rPr>
          <w:b/>
          <w:bCs/>
          <w:sz w:val="24"/>
          <w:szCs w:val="24"/>
        </w:rPr>
        <w:tab/>
      </w:r>
      <w:r w:rsidRPr="000047CA">
        <w:rPr>
          <w:b/>
          <w:bCs/>
          <w:sz w:val="24"/>
          <w:szCs w:val="24"/>
        </w:rPr>
        <w:t>,- Kč</w:t>
      </w:r>
    </w:p>
    <w:p w:rsidR="0033630A" w:rsidRPr="000047CA" w:rsidRDefault="0033630A" w:rsidP="0033630A">
      <w:pPr>
        <w:spacing w:line="360" w:lineRule="auto"/>
        <w:ind w:left="357"/>
        <w:rPr>
          <w:sz w:val="24"/>
          <w:szCs w:val="24"/>
        </w:rPr>
      </w:pPr>
      <w:r w:rsidRPr="000047CA">
        <w:rPr>
          <w:sz w:val="24"/>
          <w:szCs w:val="24"/>
        </w:rPr>
        <w:t xml:space="preserve">DPH 21% </w:t>
      </w:r>
      <w:r w:rsidRPr="000047CA">
        <w:rPr>
          <w:sz w:val="24"/>
          <w:szCs w:val="24"/>
        </w:rPr>
        <w:tab/>
      </w:r>
      <w:r w:rsidRPr="000047CA">
        <w:rPr>
          <w:sz w:val="24"/>
          <w:szCs w:val="24"/>
        </w:rPr>
        <w:tab/>
      </w:r>
      <w:r w:rsidRPr="000047CA">
        <w:rPr>
          <w:sz w:val="24"/>
          <w:szCs w:val="24"/>
        </w:rPr>
        <w:tab/>
      </w:r>
      <w:r w:rsidRPr="000047CA">
        <w:rPr>
          <w:sz w:val="24"/>
          <w:szCs w:val="24"/>
        </w:rPr>
        <w:tab/>
      </w:r>
      <w:r w:rsidRPr="000047CA">
        <w:rPr>
          <w:sz w:val="24"/>
          <w:szCs w:val="24"/>
        </w:rPr>
        <w:tab/>
      </w:r>
      <w:r w:rsidRPr="000047CA">
        <w:rPr>
          <w:sz w:val="24"/>
          <w:szCs w:val="24"/>
        </w:rPr>
        <w:tab/>
      </w:r>
      <w:r w:rsidRPr="000047CA">
        <w:rPr>
          <w:sz w:val="24"/>
          <w:szCs w:val="24"/>
        </w:rPr>
        <w:tab/>
      </w:r>
      <w:r w:rsidRPr="000047CA">
        <w:rPr>
          <w:sz w:val="24"/>
          <w:szCs w:val="24"/>
        </w:rPr>
        <w:tab/>
      </w:r>
      <w:r w:rsidR="000047CA" w:rsidRPr="000047CA">
        <w:rPr>
          <w:sz w:val="24"/>
          <w:szCs w:val="24"/>
        </w:rPr>
        <w:tab/>
      </w:r>
      <w:r w:rsidRPr="000047CA">
        <w:rPr>
          <w:sz w:val="24"/>
          <w:szCs w:val="24"/>
        </w:rPr>
        <w:t>,- Kč</w:t>
      </w:r>
    </w:p>
    <w:p w:rsidR="0033630A" w:rsidRPr="000047CA" w:rsidRDefault="0033630A" w:rsidP="0033630A">
      <w:pPr>
        <w:spacing w:line="360" w:lineRule="auto"/>
        <w:ind w:left="357"/>
        <w:rPr>
          <w:b/>
          <w:sz w:val="24"/>
          <w:szCs w:val="24"/>
          <w:u w:val="single"/>
        </w:rPr>
      </w:pPr>
      <w:r w:rsidRPr="000047CA">
        <w:rPr>
          <w:b/>
          <w:bCs/>
          <w:sz w:val="24"/>
          <w:szCs w:val="24"/>
          <w:u w:val="single"/>
        </w:rPr>
        <w:t>CELKOVÁ CENA s DPH</w:t>
      </w:r>
      <w:r w:rsidRPr="000047CA">
        <w:rPr>
          <w:b/>
          <w:sz w:val="24"/>
          <w:szCs w:val="24"/>
          <w:u w:val="single"/>
        </w:rPr>
        <w:tab/>
      </w:r>
      <w:r w:rsidRPr="000047CA">
        <w:rPr>
          <w:b/>
          <w:sz w:val="24"/>
          <w:szCs w:val="24"/>
          <w:u w:val="single"/>
        </w:rPr>
        <w:tab/>
      </w:r>
      <w:r w:rsidRPr="000047CA">
        <w:rPr>
          <w:b/>
          <w:sz w:val="24"/>
          <w:szCs w:val="24"/>
          <w:u w:val="single"/>
        </w:rPr>
        <w:tab/>
      </w:r>
      <w:r w:rsidRPr="000047CA">
        <w:rPr>
          <w:b/>
          <w:sz w:val="24"/>
          <w:szCs w:val="24"/>
          <w:u w:val="single"/>
        </w:rPr>
        <w:tab/>
        <w:t xml:space="preserve"> </w:t>
      </w:r>
      <w:r w:rsidRPr="000047CA">
        <w:rPr>
          <w:b/>
          <w:sz w:val="24"/>
          <w:szCs w:val="24"/>
          <w:u w:val="single"/>
        </w:rPr>
        <w:tab/>
      </w:r>
      <w:r w:rsidR="000047CA" w:rsidRPr="000047CA">
        <w:rPr>
          <w:b/>
          <w:sz w:val="24"/>
          <w:szCs w:val="24"/>
          <w:u w:val="single"/>
        </w:rPr>
        <w:tab/>
      </w:r>
      <w:r w:rsidRPr="000047CA">
        <w:rPr>
          <w:b/>
          <w:sz w:val="24"/>
          <w:szCs w:val="24"/>
          <w:u w:val="single"/>
        </w:rPr>
        <w:t xml:space="preserve">,- Kč </w:t>
      </w:r>
    </w:p>
    <w:p w:rsidR="0033630A" w:rsidRPr="000047CA" w:rsidRDefault="0033630A" w:rsidP="0033630A">
      <w:pPr>
        <w:ind w:left="360"/>
        <w:rPr>
          <w:b/>
          <w:sz w:val="24"/>
          <w:szCs w:val="24"/>
        </w:rPr>
      </w:pPr>
    </w:p>
    <w:p w:rsidR="0033630A" w:rsidRPr="00382410" w:rsidRDefault="0033630A" w:rsidP="0033630A">
      <w:pPr>
        <w:ind w:left="360"/>
        <w:jc w:val="both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ab/>
      </w:r>
      <w:r w:rsidRPr="00382410">
        <w:rPr>
          <w:b/>
          <w:sz w:val="24"/>
          <w:szCs w:val="24"/>
        </w:rPr>
        <w:tab/>
      </w:r>
    </w:p>
    <w:p w:rsidR="0033630A" w:rsidRPr="00382410" w:rsidRDefault="0033630A" w:rsidP="0033630A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Jakékoliv navýšení ceny oproti odst. 1 z jakéhokoliv důvodu má zhotovitel právo účtovat pouze na základě předem uzavřeného písemného dodatku včetně výslovného ujednání o celkové částce, o kterou bude cena navýšena; shodně platí i v případech, kdy se objednatel a zhotovitel dohodnou na rozšíření rozsahu díla, avšak nedohodnou se výslovně na celkové částce, o kterou bude cena navýšena. </w:t>
      </w:r>
    </w:p>
    <w:p w:rsidR="0033630A" w:rsidRPr="00382410" w:rsidRDefault="0033630A" w:rsidP="0033630A">
      <w:pPr>
        <w:numPr>
          <w:ilvl w:val="0"/>
          <w:numId w:val="8"/>
        </w:numPr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DPH bude účtována ve výši dle platných předpisů </w:t>
      </w:r>
      <w:r>
        <w:rPr>
          <w:sz w:val="24"/>
          <w:szCs w:val="24"/>
        </w:rPr>
        <w:t>podle data uskutečnění zdanitelného plnění</w:t>
      </w:r>
      <w:r w:rsidRPr="00382410">
        <w:rPr>
          <w:sz w:val="24"/>
          <w:szCs w:val="24"/>
        </w:rPr>
        <w:t>.</w:t>
      </w:r>
    </w:p>
    <w:p w:rsidR="0033630A" w:rsidRPr="00382410" w:rsidRDefault="0033630A" w:rsidP="0033630A">
      <w:pPr>
        <w:numPr>
          <w:ilvl w:val="0"/>
          <w:numId w:val="8"/>
        </w:numPr>
        <w:jc w:val="both"/>
        <w:rPr>
          <w:sz w:val="24"/>
          <w:szCs w:val="24"/>
        </w:rPr>
      </w:pPr>
      <w:r w:rsidRPr="00382410">
        <w:rPr>
          <w:sz w:val="24"/>
          <w:szCs w:val="24"/>
        </w:rPr>
        <w:t>Případné změny rozsahu nebo standardu požadovaného předmětu plnění budou řešeny dodatkem k této smlouvě. Drobné změny budou odsouhlaseny a podepsány zástupci obou stran formou zápisu ve stavebním deníku.</w:t>
      </w:r>
      <w:r>
        <w:rPr>
          <w:sz w:val="24"/>
          <w:szCs w:val="24"/>
        </w:rPr>
        <w:t xml:space="preserve"> Zápis ve stavebním deníku nemůže způsobit navýšení ceny ani být dodatkem ke smlouvě.</w:t>
      </w:r>
    </w:p>
    <w:p w:rsidR="0033630A" w:rsidRPr="00382410" w:rsidRDefault="0033630A" w:rsidP="0033630A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382410">
        <w:rPr>
          <w:sz w:val="24"/>
          <w:szCs w:val="24"/>
        </w:rPr>
        <w:t xml:space="preserve">Cena zahrnuje veškeré náklady zhotovitele na splnění díla uvedeného v čl. I. této smlouvy, zajištění přístupů a příjezdů na staveniště, hrazení správních pokut a veškerých ostatních nákladů nezbytných pro řádné zhotovení díla. </w:t>
      </w:r>
    </w:p>
    <w:p w:rsidR="0033630A" w:rsidRPr="00382410" w:rsidRDefault="0033630A" w:rsidP="0033630A">
      <w:pPr>
        <w:jc w:val="both"/>
        <w:rPr>
          <w:sz w:val="24"/>
          <w:szCs w:val="24"/>
        </w:rPr>
      </w:pPr>
    </w:p>
    <w:p w:rsidR="0033630A" w:rsidRPr="00382410" w:rsidRDefault="0033630A" w:rsidP="0033630A">
      <w:pPr>
        <w:jc w:val="both"/>
        <w:rPr>
          <w:b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ind w:left="283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382410">
        <w:rPr>
          <w:b/>
          <w:sz w:val="24"/>
          <w:szCs w:val="24"/>
        </w:rPr>
        <w:t>V.</w:t>
      </w:r>
    </w:p>
    <w:p w:rsidR="0033630A" w:rsidRPr="00382410" w:rsidRDefault="0033630A" w:rsidP="0033630A">
      <w:pPr>
        <w:pStyle w:val="Nadpis4"/>
        <w:spacing w:after="120"/>
        <w:ind w:left="284" w:hanging="284"/>
        <w:rPr>
          <w:sz w:val="24"/>
          <w:szCs w:val="24"/>
        </w:rPr>
      </w:pPr>
      <w:r w:rsidRPr="00382410">
        <w:rPr>
          <w:sz w:val="24"/>
          <w:szCs w:val="24"/>
        </w:rPr>
        <w:t>Vyúčtování ceny a placení</w:t>
      </w:r>
    </w:p>
    <w:p w:rsidR="0033630A" w:rsidRPr="00382410" w:rsidRDefault="0033630A" w:rsidP="0033630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Realizované práce a dodávky budou zhotovitelem účtovány </w:t>
      </w:r>
      <w:r>
        <w:rPr>
          <w:sz w:val="24"/>
          <w:szCs w:val="24"/>
        </w:rPr>
        <w:t xml:space="preserve">v rámci dodatků dle čl. I. </w:t>
      </w:r>
      <w:r w:rsidRPr="00382410">
        <w:rPr>
          <w:sz w:val="24"/>
          <w:szCs w:val="24"/>
        </w:rPr>
        <w:t xml:space="preserve">měsíčně, a to vždy na podkladě vzájemně odsouhlaseného soupisu </w:t>
      </w:r>
      <w:r>
        <w:rPr>
          <w:sz w:val="24"/>
          <w:szCs w:val="24"/>
        </w:rPr>
        <w:t xml:space="preserve">řádně </w:t>
      </w:r>
      <w:r w:rsidRPr="00382410">
        <w:rPr>
          <w:sz w:val="24"/>
          <w:szCs w:val="24"/>
        </w:rPr>
        <w:t>provedených prací a dodávek</w:t>
      </w:r>
      <w:r>
        <w:rPr>
          <w:sz w:val="24"/>
          <w:szCs w:val="24"/>
        </w:rPr>
        <w:t>, maximálně však v průběhu provádění díla do 90% ceny díla</w:t>
      </w:r>
      <w:r w:rsidRPr="00382410">
        <w:rPr>
          <w:sz w:val="24"/>
          <w:szCs w:val="24"/>
        </w:rPr>
        <w:t xml:space="preserve">. Bez </w:t>
      </w:r>
      <w:r w:rsidRPr="00382410">
        <w:rPr>
          <w:sz w:val="24"/>
          <w:szCs w:val="24"/>
        </w:rPr>
        <w:lastRenderedPageBreak/>
        <w:t>potvrzeného soupisu provedených prací se doklad vystavený zhotovitelem považuje za neoprávněný a neplatný.</w:t>
      </w:r>
    </w:p>
    <w:p w:rsidR="0033630A" w:rsidRPr="00382410" w:rsidRDefault="0033630A" w:rsidP="0033630A">
      <w:pPr>
        <w:pStyle w:val="Zkladntext21"/>
        <w:ind w:left="284" w:hanging="284"/>
        <w:rPr>
          <w:szCs w:val="24"/>
        </w:rPr>
      </w:pPr>
      <w:r w:rsidRPr="00382410">
        <w:rPr>
          <w:szCs w:val="24"/>
        </w:rPr>
        <w:t xml:space="preserve">2. Splatnost faktur, které budou mít náležitosti daňového dokladu, odsouhlasených zadavatelem a TDS se stanovuje na </w:t>
      </w:r>
      <w:r w:rsidRPr="004E4602">
        <w:rPr>
          <w:szCs w:val="24"/>
        </w:rPr>
        <w:t>30 dnů</w:t>
      </w:r>
      <w:r w:rsidRPr="00382410">
        <w:rPr>
          <w:szCs w:val="24"/>
        </w:rPr>
        <w:t xml:space="preserve"> ode dne jejich doručení objednateli. V každé faktuře bude zhotovitelem proveden odečet 10 % ze základu ve formě pozastávky – zádržného. Celková částka 10 % pozastávky z fakturované ceny díla bez DPH bude účtována zhotovitelem po předání a převzetí díla bez vad a nedodělků (nebo po odstranění veškerých případných vad a nedodělků, uvedených v protokolu o předání a převzetí díla) a po předání nezbytných dokladů ke kolaudaci díla. Veškeré cenové údaje budou uváděny v korunách českých (Kč), rovněž tak platby budou probíhat výhradně v Kč.</w:t>
      </w:r>
    </w:p>
    <w:p w:rsidR="0033630A" w:rsidRPr="00382410" w:rsidRDefault="0033630A" w:rsidP="0033630A">
      <w:pPr>
        <w:autoSpaceDE w:val="0"/>
        <w:autoSpaceDN w:val="0"/>
        <w:adjustRightInd w:val="0"/>
        <w:ind w:left="283" w:hanging="283"/>
        <w:jc w:val="both"/>
        <w:rPr>
          <w:sz w:val="24"/>
          <w:szCs w:val="24"/>
        </w:rPr>
      </w:pPr>
      <w:r w:rsidRPr="00382410">
        <w:rPr>
          <w:sz w:val="24"/>
          <w:szCs w:val="24"/>
        </w:rPr>
        <w:t>3.</w:t>
      </w:r>
      <w:r w:rsidRPr="00382410">
        <w:rPr>
          <w:sz w:val="24"/>
          <w:szCs w:val="24"/>
        </w:rPr>
        <w:tab/>
        <w:t xml:space="preserve">Po písemném předání </w:t>
      </w:r>
      <w:r>
        <w:rPr>
          <w:sz w:val="24"/>
          <w:szCs w:val="24"/>
        </w:rPr>
        <w:t xml:space="preserve">ukončeného </w:t>
      </w:r>
      <w:r w:rsidRPr="00382410">
        <w:rPr>
          <w:sz w:val="24"/>
          <w:szCs w:val="24"/>
        </w:rPr>
        <w:t xml:space="preserve">díla </w:t>
      </w:r>
      <w:r>
        <w:rPr>
          <w:sz w:val="24"/>
          <w:szCs w:val="24"/>
        </w:rPr>
        <w:t xml:space="preserve">bez vad a nedodělků </w:t>
      </w:r>
      <w:r w:rsidRPr="00382410">
        <w:rPr>
          <w:sz w:val="24"/>
          <w:szCs w:val="24"/>
        </w:rPr>
        <w:t>vystaví zhotovitel poslední fakturu, včetně pozastávky s náležitostmi účetního a daňového dokladu, zejména:</w:t>
      </w:r>
    </w:p>
    <w:p w:rsidR="0033630A" w:rsidRPr="00382410" w:rsidRDefault="0033630A" w:rsidP="0033630A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  <w:szCs w:val="24"/>
        </w:rPr>
      </w:pPr>
      <w:r w:rsidRPr="00382410">
        <w:rPr>
          <w:sz w:val="24"/>
          <w:szCs w:val="24"/>
        </w:rPr>
        <w:t>označení faktury a číslo,</w:t>
      </w:r>
    </w:p>
    <w:p w:rsidR="0033630A" w:rsidRPr="00382410" w:rsidRDefault="0033630A" w:rsidP="0033630A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  <w:szCs w:val="24"/>
        </w:rPr>
      </w:pPr>
      <w:r>
        <w:rPr>
          <w:sz w:val="24"/>
          <w:szCs w:val="24"/>
        </w:rPr>
        <w:t xml:space="preserve">obchodní </w:t>
      </w:r>
      <w:r w:rsidRPr="00382410">
        <w:rPr>
          <w:sz w:val="24"/>
          <w:szCs w:val="24"/>
        </w:rPr>
        <w:t>firmu, a sídlo zhotovitele a objednatele, IČO, DIČ</w:t>
      </w:r>
    </w:p>
    <w:p w:rsidR="0033630A" w:rsidRPr="00382410" w:rsidRDefault="0033630A" w:rsidP="0033630A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  <w:szCs w:val="24"/>
        </w:rPr>
      </w:pPr>
      <w:r w:rsidRPr="00382410">
        <w:rPr>
          <w:sz w:val="24"/>
          <w:szCs w:val="24"/>
        </w:rPr>
        <w:t>předmět plnění a den jeho splnění,</w:t>
      </w:r>
    </w:p>
    <w:p w:rsidR="0033630A" w:rsidRPr="00382410" w:rsidRDefault="0033630A" w:rsidP="0033630A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  <w:szCs w:val="24"/>
        </w:rPr>
      </w:pPr>
      <w:r w:rsidRPr="00382410">
        <w:rPr>
          <w:sz w:val="24"/>
          <w:szCs w:val="24"/>
        </w:rPr>
        <w:t>udání ceny díla,</w:t>
      </w:r>
    </w:p>
    <w:p w:rsidR="0033630A" w:rsidRPr="00382410" w:rsidRDefault="0033630A" w:rsidP="0033630A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  <w:szCs w:val="24"/>
        </w:rPr>
      </w:pPr>
      <w:r w:rsidRPr="00382410">
        <w:rPr>
          <w:sz w:val="24"/>
          <w:szCs w:val="24"/>
        </w:rPr>
        <w:t xml:space="preserve">den odeslání faktury a den její splatnosti, </w:t>
      </w:r>
    </w:p>
    <w:p w:rsidR="0033630A" w:rsidRPr="00382410" w:rsidRDefault="0033630A" w:rsidP="0033630A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  <w:szCs w:val="24"/>
        </w:rPr>
      </w:pPr>
      <w:r w:rsidRPr="00382410">
        <w:rPr>
          <w:sz w:val="24"/>
          <w:szCs w:val="24"/>
        </w:rPr>
        <w:t>částka k fakturaci, s vyznačením částky odpovídající sjednané pozastávce,</w:t>
      </w:r>
    </w:p>
    <w:p w:rsidR="0033630A" w:rsidRPr="00382410" w:rsidRDefault="0033630A" w:rsidP="0033630A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  <w:szCs w:val="24"/>
        </w:rPr>
      </w:pPr>
      <w:r w:rsidRPr="00382410">
        <w:rPr>
          <w:sz w:val="24"/>
          <w:szCs w:val="24"/>
        </w:rPr>
        <w:t>označení peněžního ústavu a číslo účtu, na který má být uhrazena platba za provedené práce.</w:t>
      </w:r>
    </w:p>
    <w:p w:rsidR="0033630A" w:rsidRPr="00382410" w:rsidRDefault="0033630A" w:rsidP="0033630A">
      <w:pPr>
        <w:pStyle w:val="Zkladntext21"/>
        <w:ind w:left="284" w:hanging="284"/>
        <w:textAlignment w:val="baseline"/>
        <w:rPr>
          <w:szCs w:val="24"/>
        </w:rPr>
      </w:pPr>
      <w:r w:rsidRPr="00382410">
        <w:rPr>
          <w:szCs w:val="24"/>
        </w:rPr>
        <w:t>4.  Faktury, které nebudou obsahovat předepsané náležitosti daňového a účetního dokladu, budou objednatelem vráceny k doplnění bez jejich proplacení. V takovém případě lhůta splatnosti 30 dnů počíná běžet znovu ode dne doručení bezvadné faktury.</w:t>
      </w:r>
    </w:p>
    <w:p w:rsidR="0033630A" w:rsidRPr="00382410" w:rsidRDefault="0033630A" w:rsidP="0033630A">
      <w:pPr>
        <w:pStyle w:val="Zkladntext21"/>
        <w:ind w:left="284" w:hanging="284"/>
        <w:rPr>
          <w:szCs w:val="24"/>
        </w:rPr>
      </w:pPr>
      <w:r w:rsidRPr="00382410">
        <w:rPr>
          <w:szCs w:val="24"/>
        </w:rPr>
        <w:t xml:space="preserve">5. Nedojde-li mezi oběma stranami k dohodě při odsouhlasení množství, druhu nebo cen provedených prací, je zhotovitel oprávněn vystavit fakturu pouze na práce a dodávky, u nichž nedošlo k rozporu. </w:t>
      </w:r>
    </w:p>
    <w:p w:rsidR="0033630A" w:rsidRPr="00382410" w:rsidRDefault="0033630A" w:rsidP="0033630A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V.</w:t>
      </w:r>
    </w:p>
    <w:p w:rsidR="0033630A" w:rsidRPr="00382410" w:rsidRDefault="0033630A" w:rsidP="0033630A">
      <w:pPr>
        <w:autoSpaceDE w:val="0"/>
        <w:autoSpaceDN w:val="0"/>
        <w:adjustRightInd w:val="0"/>
        <w:spacing w:after="120"/>
        <w:ind w:left="284" w:hanging="284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Smluvní pokuty</w:t>
      </w:r>
    </w:p>
    <w:p w:rsidR="0033630A" w:rsidRPr="00382410" w:rsidRDefault="0033630A" w:rsidP="0033630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Zhotovitel je oprávněn požadovat po o</w:t>
      </w:r>
      <w:r w:rsidRPr="00382410">
        <w:rPr>
          <w:sz w:val="24"/>
          <w:szCs w:val="24"/>
        </w:rPr>
        <w:t>bjednatel</w:t>
      </w:r>
      <w:r>
        <w:rPr>
          <w:sz w:val="24"/>
          <w:szCs w:val="24"/>
        </w:rPr>
        <w:t>i</w:t>
      </w:r>
      <w:r w:rsidRPr="00382410">
        <w:rPr>
          <w:sz w:val="24"/>
          <w:szCs w:val="24"/>
        </w:rPr>
        <w:t xml:space="preserve"> zapla</w:t>
      </w:r>
      <w:r>
        <w:rPr>
          <w:sz w:val="24"/>
          <w:szCs w:val="24"/>
        </w:rPr>
        <w:t>cení</w:t>
      </w:r>
      <w:r w:rsidRPr="00382410">
        <w:rPr>
          <w:sz w:val="24"/>
          <w:szCs w:val="24"/>
        </w:rPr>
        <w:t xml:space="preserve"> smluvní pokut</w:t>
      </w:r>
      <w:r>
        <w:rPr>
          <w:sz w:val="24"/>
          <w:szCs w:val="24"/>
        </w:rPr>
        <w:t>y</w:t>
      </w:r>
      <w:r w:rsidRPr="00382410">
        <w:rPr>
          <w:sz w:val="24"/>
          <w:szCs w:val="24"/>
        </w:rPr>
        <w:t xml:space="preserve"> za prodlení s placením faktury v dohodnutém termínu ve výši 0,05%  z ceny díla za každý den prodlení.</w:t>
      </w:r>
    </w:p>
    <w:p w:rsidR="0033630A" w:rsidRPr="00382410" w:rsidRDefault="0033630A" w:rsidP="0033630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požadovat po z</w:t>
      </w:r>
      <w:r w:rsidRPr="00382410">
        <w:rPr>
          <w:sz w:val="24"/>
          <w:szCs w:val="24"/>
        </w:rPr>
        <w:t>hotovitel</w:t>
      </w:r>
      <w:r>
        <w:rPr>
          <w:sz w:val="24"/>
          <w:szCs w:val="24"/>
        </w:rPr>
        <w:t>i</w:t>
      </w:r>
      <w:r w:rsidRPr="00382410">
        <w:rPr>
          <w:sz w:val="24"/>
          <w:szCs w:val="24"/>
        </w:rPr>
        <w:t xml:space="preserve"> zapla</w:t>
      </w:r>
      <w:r>
        <w:rPr>
          <w:sz w:val="24"/>
          <w:szCs w:val="24"/>
        </w:rPr>
        <w:t>cení</w:t>
      </w:r>
      <w:r w:rsidRPr="00382410">
        <w:rPr>
          <w:sz w:val="24"/>
          <w:szCs w:val="24"/>
        </w:rPr>
        <w:t xml:space="preserve"> smluvní pokutu za </w:t>
      </w:r>
      <w:r>
        <w:rPr>
          <w:sz w:val="24"/>
          <w:szCs w:val="24"/>
        </w:rPr>
        <w:t xml:space="preserve">prodlení s řádným ukončením </w:t>
      </w:r>
      <w:r w:rsidRPr="00382410">
        <w:rPr>
          <w:sz w:val="24"/>
          <w:szCs w:val="24"/>
        </w:rPr>
        <w:t xml:space="preserve">díla </w:t>
      </w:r>
      <w:r>
        <w:rPr>
          <w:sz w:val="24"/>
          <w:szCs w:val="24"/>
        </w:rPr>
        <w:t xml:space="preserve">(resp. jeho etapy) </w:t>
      </w:r>
      <w:r w:rsidRPr="00382410">
        <w:rPr>
          <w:sz w:val="24"/>
          <w:szCs w:val="24"/>
        </w:rPr>
        <w:t>v dohodnutém termínu ve výši 0,05% z ceny díla za každý den prodlení.</w:t>
      </w:r>
    </w:p>
    <w:p w:rsidR="0033630A" w:rsidRPr="00382410" w:rsidRDefault="0033630A" w:rsidP="0033630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382410">
        <w:rPr>
          <w:sz w:val="24"/>
          <w:szCs w:val="24"/>
        </w:rPr>
        <w:t xml:space="preserve"> případě nedodržení termínu pro odstranění vady, dohodnutého v reklamačním řízení, sjednávají smluvní strany </w:t>
      </w:r>
      <w:r>
        <w:rPr>
          <w:sz w:val="24"/>
          <w:szCs w:val="24"/>
        </w:rPr>
        <w:t xml:space="preserve">právo objednatele požadovat po </w:t>
      </w:r>
      <w:r w:rsidRPr="00382410">
        <w:rPr>
          <w:sz w:val="24"/>
          <w:szCs w:val="24"/>
        </w:rPr>
        <w:t>zhotovitel</w:t>
      </w:r>
      <w:r>
        <w:rPr>
          <w:sz w:val="24"/>
          <w:szCs w:val="24"/>
        </w:rPr>
        <w:t>i</w:t>
      </w:r>
      <w:r w:rsidRPr="00382410">
        <w:rPr>
          <w:sz w:val="24"/>
          <w:szCs w:val="24"/>
        </w:rPr>
        <w:t xml:space="preserve"> zapla</w:t>
      </w:r>
      <w:r>
        <w:rPr>
          <w:sz w:val="24"/>
          <w:szCs w:val="24"/>
        </w:rPr>
        <w:t>cení</w:t>
      </w:r>
      <w:r w:rsidRPr="00382410">
        <w:rPr>
          <w:sz w:val="24"/>
          <w:szCs w:val="24"/>
        </w:rPr>
        <w:t xml:space="preserve"> smluvní pokut</w:t>
      </w:r>
      <w:r>
        <w:rPr>
          <w:sz w:val="24"/>
          <w:szCs w:val="24"/>
        </w:rPr>
        <w:t>y</w:t>
      </w:r>
      <w:r w:rsidRPr="00382410">
        <w:rPr>
          <w:sz w:val="24"/>
          <w:szCs w:val="24"/>
        </w:rPr>
        <w:t xml:space="preserve"> ve výši 1000,- Kč za každou vadu a den prodlení. Pokud nenastoupí zhotovitel k odstranění havarijního stavu do 24 hodin od jeho nahlášení, </w:t>
      </w:r>
      <w:r>
        <w:rPr>
          <w:sz w:val="24"/>
          <w:szCs w:val="24"/>
        </w:rPr>
        <w:t xml:space="preserve">je objednatel oprávněn požadovat po zhotoviteli další smluvní pokutu, a to ve výši 500,-Kč </w:t>
      </w:r>
      <w:r w:rsidRPr="00382410">
        <w:rPr>
          <w:sz w:val="24"/>
          <w:szCs w:val="24"/>
        </w:rPr>
        <w:t xml:space="preserve">za každou </w:t>
      </w:r>
      <w:r>
        <w:rPr>
          <w:sz w:val="24"/>
          <w:szCs w:val="24"/>
        </w:rPr>
        <w:t xml:space="preserve">započatou </w:t>
      </w:r>
      <w:r w:rsidRPr="00382410">
        <w:rPr>
          <w:sz w:val="24"/>
          <w:szCs w:val="24"/>
        </w:rPr>
        <w:t>hodinu prodlení</w:t>
      </w:r>
      <w:r>
        <w:rPr>
          <w:sz w:val="24"/>
          <w:szCs w:val="24"/>
        </w:rPr>
        <w:t>.</w:t>
      </w:r>
    </w:p>
    <w:p w:rsidR="0033630A" w:rsidRDefault="0033630A" w:rsidP="0033630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pokutu je objednatel rovněž oprávněn přímo započíst oproti ceně díla/nebo jeho části, kterou účtuje zhotovitel. </w:t>
      </w:r>
    </w:p>
    <w:p w:rsidR="0033630A" w:rsidRPr="00382410" w:rsidRDefault="0033630A" w:rsidP="0033630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Uvedená ujednání </w:t>
      </w:r>
      <w:r>
        <w:rPr>
          <w:sz w:val="24"/>
          <w:szCs w:val="24"/>
        </w:rPr>
        <w:t xml:space="preserve">o smluvní pokutě </w:t>
      </w:r>
      <w:r w:rsidRPr="00382410">
        <w:rPr>
          <w:sz w:val="24"/>
          <w:szCs w:val="24"/>
        </w:rPr>
        <w:t xml:space="preserve">se nedotýkají </w:t>
      </w:r>
      <w:r>
        <w:rPr>
          <w:sz w:val="24"/>
          <w:szCs w:val="24"/>
        </w:rPr>
        <w:t>náhrady</w:t>
      </w:r>
      <w:r w:rsidRPr="00382410">
        <w:rPr>
          <w:sz w:val="24"/>
          <w:szCs w:val="24"/>
        </w:rPr>
        <w:t xml:space="preserve"> škody, které je každá ze smluvních stran oprávněna požadovat</w:t>
      </w:r>
      <w:r>
        <w:rPr>
          <w:sz w:val="24"/>
          <w:szCs w:val="24"/>
        </w:rPr>
        <w:t>.</w:t>
      </w:r>
      <w:r w:rsidRPr="00382410">
        <w:rPr>
          <w:sz w:val="24"/>
          <w:szCs w:val="24"/>
        </w:rPr>
        <w:t xml:space="preserve"> </w:t>
      </w:r>
    </w:p>
    <w:p w:rsidR="0033630A" w:rsidRPr="00382410" w:rsidRDefault="0033630A" w:rsidP="0033630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VI.</w:t>
      </w:r>
    </w:p>
    <w:p w:rsidR="0033630A" w:rsidRPr="00382410" w:rsidRDefault="0033630A" w:rsidP="0033630A">
      <w:pPr>
        <w:pStyle w:val="Nadpis1"/>
        <w:spacing w:after="120"/>
        <w:rPr>
          <w:szCs w:val="24"/>
        </w:rPr>
      </w:pPr>
      <w:r w:rsidRPr="00382410">
        <w:rPr>
          <w:szCs w:val="24"/>
        </w:rPr>
        <w:t>Základní podmínky provádění díla</w:t>
      </w:r>
    </w:p>
    <w:p w:rsidR="0033630A" w:rsidRPr="00382410" w:rsidRDefault="0033630A" w:rsidP="0033630A">
      <w:pPr>
        <w:pStyle w:val="Zkladntextodsazen3"/>
        <w:numPr>
          <w:ilvl w:val="0"/>
          <w:numId w:val="4"/>
        </w:numPr>
        <w:rPr>
          <w:sz w:val="24"/>
          <w:szCs w:val="24"/>
        </w:rPr>
      </w:pPr>
      <w:r w:rsidRPr="00382410">
        <w:rPr>
          <w:sz w:val="24"/>
          <w:szCs w:val="24"/>
        </w:rPr>
        <w:t>Zhotovitel prohlašuje, že se před podpisem této smlouvy s místem provádění díla řádně seznámil a že toto místo shledal způsobilým k provádění sjednaného díla za podmínek v této smlouvě uvedených</w:t>
      </w:r>
      <w:r>
        <w:rPr>
          <w:sz w:val="24"/>
          <w:szCs w:val="24"/>
        </w:rPr>
        <w:t xml:space="preserve"> a ke staveništi nemá výhrad.</w:t>
      </w:r>
      <w:r w:rsidRPr="00382410">
        <w:rPr>
          <w:sz w:val="24"/>
          <w:szCs w:val="24"/>
        </w:rPr>
        <w:t xml:space="preserve"> Náklady za energie a média hradí </w:t>
      </w:r>
      <w:r w:rsidRPr="00382410">
        <w:rPr>
          <w:sz w:val="24"/>
          <w:szCs w:val="24"/>
        </w:rPr>
        <w:lastRenderedPageBreak/>
        <w:t>zhotovitel. Zhotovitel je povinen na své náklady tyto prostory udržovat v pořádku, provádět úklid a po ukončení stavební činnosti předat objednateli.</w:t>
      </w:r>
    </w:p>
    <w:p w:rsidR="0033630A" w:rsidRPr="00382410" w:rsidRDefault="0033630A" w:rsidP="0033630A">
      <w:pPr>
        <w:pStyle w:val="Zkladntextodsazen3"/>
        <w:numPr>
          <w:ilvl w:val="0"/>
          <w:numId w:val="4"/>
        </w:numPr>
        <w:rPr>
          <w:sz w:val="24"/>
          <w:szCs w:val="24"/>
        </w:rPr>
      </w:pPr>
      <w:r w:rsidRPr="00382410">
        <w:rPr>
          <w:sz w:val="24"/>
          <w:szCs w:val="24"/>
        </w:rPr>
        <w:t xml:space="preserve">Zhotovitel </w:t>
      </w:r>
      <w:r>
        <w:rPr>
          <w:sz w:val="24"/>
          <w:szCs w:val="24"/>
        </w:rPr>
        <w:t>se zavazuje postupovat při provádění díla tak, aby objednateli</w:t>
      </w:r>
      <w:r w:rsidRPr="00382410">
        <w:rPr>
          <w:sz w:val="24"/>
          <w:szCs w:val="24"/>
        </w:rPr>
        <w:t xml:space="preserve"> nevznik</w:t>
      </w:r>
      <w:r>
        <w:rPr>
          <w:sz w:val="24"/>
          <w:szCs w:val="24"/>
        </w:rPr>
        <w:t>la</w:t>
      </w:r>
      <w:r w:rsidRPr="00382410">
        <w:rPr>
          <w:sz w:val="24"/>
          <w:szCs w:val="24"/>
        </w:rPr>
        <w:t xml:space="preserve"> povinnost určit potřebný počet koordinátorů bezpečnosti a ochrany zdraví při práci na staveništi</w:t>
      </w:r>
      <w:r>
        <w:rPr>
          <w:sz w:val="24"/>
          <w:szCs w:val="24"/>
        </w:rPr>
        <w:t xml:space="preserve"> ve smyslu zákona č. 309/2006 Sb., o zajištění dalších podmínek bezpečnosti a ochrany zdraví při práci. </w:t>
      </w:r>
    </w:p>
    <w:p w:rsidR="0033630A" w:rsidRPr="00382410" w:rsidRDefault="0033630A" w:rsidP="0033630A">
      <w:pPr>
        <w:pStyle w:val="Zkladntextodsazen3"/>
        <w:numPr>
          <w:ilvl w:val="0"/>
          <w:numId w:val="4"/>
        </w:numPr>
        <w:rPr>
          <w:snapToGrid w:val="0"/>
          <w:sz w:val="24"/>
          <w:szCs w:val="24"/>
        </w:rPr>
      </w:pPr>
      <w:r w:rsidRPr="00382410">
        <w:rPr>
          <w:snapToGrid w:val="0"/>
          <w:sz w:val="24"/>
          <w:szCs w:val="24"/>
        </w:rPr>
        <w:t xml:space="preserve">Zhotovitel umožní objednateli průběžný výkon technického dozoru stavebníka na všech svých pracovištích souvisejících s předmětem jeho díla. </w:t>
      </w:r>
    </w:p>
    <w:p w:rsidR="0033630A" w:rsidRPr="0020774E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0774E">
        <w:rPr>
          <w:sz w:val="24"/>
          <w:szCs w:val="24"/>
        </w:rPr>
        <w:t>Zhotovitel odpovídá za pořádek a čistotu na pracovišti a je povinen odstraňovat a likvidovat na své náklady odpady a nečistoty vzniklé jeho pracemi.</w:t>
      </w:r>
    </w:p>
    <w:p w:rsidR="0033630A" w:rsidRPr="0020774E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0774E">
        <w:rPr>
          <w:sz w:val="24"/>
          <w:szCs w:val="24"/>
        </w:rPr>
        <w:t xml:space="preserve">Zhotovitel se zavazuje, zápisem do stavebního deníku vyzvat objednatele k prověření všech prací, které mají být podle popisu v dokumentaci zakryty s provedením nezbytných zkoušek před tímto zakrytím. 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>Zhotovitel se seznámil s projektovou dokumentací a tuto prověřil</w:t>
      </w:r>
      <w:r>
        <w:rPr>
          <w:sz w:val="24"/>
          <w:szCs w:val="24"/>
        </w:rPr>
        <w:t xml:space="preserve"> a prohlašuje, že na jejím základě lze dílo řádně provést</w:t>
      </w:r>
      <w:r w:rsidRPr="00382410">
        <w:rPr>
          <w:sz w:val="24"/>
          <w:szCs w:val="24"/>
        </w:rPr>
        <w:t xml:space="preserve">. </w:t>
      </w:r>
    </w:p>
    <w:p w:rsidR="0033630A" w:rsidRPr="00FE5D98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E5D98">
        <w:rPr>
          <w:sz w:val="24"/>
          <w:szCs w:val="24"/>
        </w:rPr>
        <w:t>Zhotovitel povede stavební deník</w:t>
      </w:r>
      <w:r>
        <w:rPr>
          <w:sz w:val="24"/>
          <w:szCs w:val="24"/>
        </w:rPr>
        <w:t xml:space="preserve"> podle </w:t>
      </w:r>
      <w:r w:rsidRPr="00FE5D98">
        <w:rPr>
          <w:sz w:val="24"/>
          <w:szCs w:val="24"/>
        </w:rPr>
        <w:t>vyhlášk</w:t>
      </w:r>
      <w:r>
        <w:rPr>
          <w:sz w:val="24"/>
          <w:szCs w:val="24"/>
        </w:rPr>
        <w:t>y</w:t>
      </w:r>
      <w:r w:rsidRPr="00FE5D98">
        <w:rPr>
          <w:sz w:val="24"/>
          <w:szCs w:val="24"/>
        </w:rPr>
        <w:t xml:space="preserve"> č. 499/2006 Sb. V souladu s tím, zhotovitel povede deník způsobem dle publikace „Stavební deník, jeho skladba a vedeníˇ“ zpracované Českou komorou autorizovaných inženýrů a techniků činných ve výstavbě.  </w:t>
      </w:r>
    </w:p>
    <w:p w:rsidR="0033630A" w:rsidRPr="0020774E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0774E">
        <w:rPr>
          <w:sz w:val="24"/>
          <w:szCs w:val="24"/>
        </w:rPr>
        <w:t>Zhotovitel prostřednictvím stavbyvedoucího (jeho zástupce), bude do stavebního deníku zapisovat všechny údaje, které pokládá za důležité pro řádné provádění díla. Deník bude uložen na staveništi u stavbyvedoucího, který bude provádět denní zápisy do deníku. Za objednatele je oprávněn do deníku zapisovat a do něj nahlížet a přebírat kopie jednotlivých zápisů TDS a statutární zástupce objednatele. Je zakázáno zápisy v deníku přepisovat, škrtat a dále nelze z deníku vytrhávat jednotlivé stránky. Vedení deníku končí dnem, kdy se odstraní vady a nedodělky zjištěné v rámci přejímacího řízení.</w:t>
      </w:r>
    </w:p>
    <w:p w:rsidR="0033630A" w:rsidRPr="0020774E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0774E">
        <w:rPr>
          <w:sz w:val="24"/>
          <w:szCs w:val="24"/>
        </w:rPr>
        <w:t xml:space="preserve">Objednatel je oprávněn prostřednictvím svých pracovníků dát příkaz k přerušení prací, nejsou-li pracovníci zhotovitele dosažitelní a je-li ohrožena bezpečnost prováděného díla, život nebo zdraví pracovníků na stavbě, resp. třetích osob, nebo hrozí-li vznik rozsáhlé škody. O uvedené skutečnosti bude pořízen zápis do stavebního deníku. Takovou skutečnost smluvní strany považují za podstatné porušení smluvních povinností zhotovitele. </w:t>
      </w:r>
    </w:p>
    <w:p w:rsidR="0033630A" w:rsidRPr="0020774E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0774E">
        <w:rPr>
          <w:sz w:val="24"/>
          <w:szCs w:val="24"/>
        </w:rPr>
        <w:t>Nebezpečí škody na prováděném díle nese zhotovitel do doby jeho protokolárního převzetí objednatelem. Zhotovitel se zavazuje, že nejméně 5 dnů před dokončením díla vyzve zápisem do stavebního deníku objednatele k převzetí.</w:t>
      </w:r>
    </w:p>
    <w:p w:rsidR="0033630A" w:rsidRPr="007B53ED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B53ED">
        <w:rPr>
          <w:sz w:val="24"/>
          <w:szCs w:val="24"/>
        </w:rPr>
        <w:t>Pokud závazné předpisy či české technické normy stanoví provedení zkoušek osvědčujících smluvené vlastnosti díla, musí úspěšné provedení těchto zkoušek předcházet převzetí díla.</w:t>
      </w:r>
    </w:p>
    <w:p w:rsidR="0033630A" w:rsidRPr="007B53ED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B53ED">
        <w:rPr>
          <w:sz w:val="24"/>
          <w:szCs w:val="24"/>
        </w:rPr>
        <w:t xml:space="preserve">Zhotovitel poskytuje na dílo </w:t>
      </w:r>
      <w:r w:rsidRPr="00993754">
        <w:rPr>
          <w:b/>
          <w:sz w:val="24"/>
          <w:szCs w:val="24"/>
        </w:rPr>
        <w:t>záruku v délce 60  měsíců</w:t>
      </w:r>
      <w:r w:rsidRPr="007B53ED">
        <w:rPr>
          <w:sz w:val="24"/>
          <w:szCs w:val="24"/>
        </w:rPr>
        <w:t xml:space="preserve">. Zhotovitel zaručuje, že dodané dílo bude </w:t>
      </w:r>
      <w:r>
        <w:rPr>
          <w:sz w:val="24"/>
          <w:szCs w:val="24"/>
        </w:rPr>
        <w:t xml:space="preserve">bez vad a bude </w:t>
      </w:r>
      <w:r w:rsidRPr="007B53ED">
        <w:rPr>
          <w:sz w:val="24"/>
          <w:szCs w:val="24"/>
        </w:rPr>
        <w:t xml:space="preserve">mít po celou záruční dobu vlastnosti podle předané projektové dokumentace a bude způsobilé ke svému účelu. Záruční doba počíná běžet v den protokolárního převzetí díla </w:t>
      </w:r>
      <w:r>
        <w:rPr>
          <w:sz w:val="24"/>
          <w:szCs w:val="24"/>
        </w:rPr>
        <w:t xml:space="preserve">(resp. jeho etapy) </w:t>
      </w:r>
      <w:r w:rsidRPr="007B53ED">
        <w:rPr>
          <w:sz w:val="24"/>
          <w:szCs w:val="24"/>
        </w:rPr>
        <w:t>objednatelem.</w:t>
      </w:r>
    </w:p>
    <w:p w:rsidR="0033630A" w:rsidRPr="007B53ED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B53ED">
        <w:rPr>
          <w:sz w:val="24"/>
          <w:szCs w:val="24"/>
        </w:rPr>
        <w:t xml:space="preserve">V případě zjištění vady díla </w:t>
      </w:r>
      <w:r>
        <w:rPr>
          <w:sz w:val="24"/>
          <w:szCs w:val="24"/>
        </w:rPr>
        <w:t xml:space="preserve">(resp. jeho etapy) </w:t>
      </w:r>
      <w:r w:rsidRPr="007B53ED">
        <w:rPr>
          <w:sz w:val="24"/>
          <w:szCs w:val="24"/>
        </w:rPr>
        <w:t xml:space="preserve">v záruční době, má objednatel právo požadovat a zhotovitel povinnost odstranit bezplatně vady do 3 dnů ode dne doručení reklamace. V případě havárie (ohrožení na </w:t>
      </w:r>
      <w:r>
        <w:rPr>
          <w:sz w:val="24"/>
          <w:szCs w:val="24"/>
        </w:rPr>
        <w:t xml:space="preserve">zdraví či </w:t>
      </w:r>
      <w:r w:rsidRPr="007B53ED">
        <w:rPr>
          <w:sz w:val="24"/>
          <w:szCs w:val="24"/>
        </w:rPr>
        <w:t xml:space="preserve">životech, </w:t>
      </w:r>
      <w:r>
        <w:rPr>
          <w:sz w:val="24"/>
          <w:szCs w:val="24"/>
        </w:rPr>
        <w:t xml:space="preserve">vzniku škod </w:t>
      </w:r>
      <w:r w:rsidRPr="007B53ED">
        <w:rPr>
          <w:sz w:val="24"/>
          <w:szCs w:val="24"/>
        </w:rPr>
        <w:t xml:space="preserve">apod.), je povinen nastoupit do 24 hodin a závadu co nejrychleji opravit. Zhotovitel není povinen odstranit vady, </w:t>
      </w:r>
      <w:r>
        <w:rPr>
          <w:sz w:val="24"/>
          <w:szCs w:val="24"/>
        </w:rPr>
        <w:t xml:space="preserve">za </w:t>
      </w:r>
      <w:r w:rsidRPr="007B53ED">
        <w:rPr>
          <w:sz w:val="24"/>
          <w:szCs w:val="24"/>
        </w:rPr>
        <w:t xml:space="preserve">které prokazatelně </w:t>
      </w:r>
      <w:r>
        <w:rPr>
          <w:sz w:val="24"/>
          <w:szCs w:val="24"/>
        </w:rPr>
        <w:t>neodpovídá</w:t>
      </w:r>
      <w:r w:rsidRPr="007B53ED">
        <w:rPr>
          <w:sz w:val="24"/>
          <w:szCs w:val="24"/>
        </w:rPr>
        <w:t xml:space="preserve">. </w:t>
      </w:r>
      <w:r w:rsidRPr="00C12232">
        <w:rPr>
          <w:sz w:val="24"/>
          <w:szCs w:val="24"/>
        </w:rPr>
        <w:t>Nenastoupí-li zhotovitel k odstranění reklamované vady je objednatel oprávněn pověřit odstraněním vady jinou odbornou právnickou ne</w:t>
      </w:r>
      <w:r>
        <w:rPr>
          <w:sz w:val="24"/>
          <w:szCs w:val="24"/>
        </w:rPr>
        <w:t>bo fyzickou osobu; veškeré tím</w:t>
      </w:r>
      <w:r w:rsidRPr="00C12232">
        <w:rPr>
          <w:sz w:val="24"/>
          <w:szCs w:val="24"/>
        </w:rPr>
        <w:t xml:space="preserve"> vzniklé náklady uhradí objednateli zhotovitel nejpozději do 30-ti dnů po zaslání výzvy k úhradě, nebude-li dohodnuto jinak.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>Smluvní strany jsou povinny po dobu zhotovování díla a po dobu běhu záruční lhůty,  sdělovat veškeré nezbytné informace pro doručování písemností.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>Kooperac</w:t>
      </w:r>
      <w:r>
        <w:rPr>
          <w:sz w:val="24"/>
          <w:szCs w:val="24"/>
        </w:rPr>
        <w:t>i</w:t>
      </w:r>
      <w:r w:rsidRPr="00382410">
        <w:rPr>
          <w:sz w:val="24"/>
          <w:szCs w:val="24"/>
        </w:rPr>
        <w:t xml:space="preserve"> díla a nástupu pracovníků zajistí zhotovitel.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lastRenderedPageBreak/>
        <w:t xml:space="preserve">Zhotovitel bude informovat neprodleně objednatele o závadách na objektu nebo jeho zařízeních, zjištěných během plnění předmětu smlouvy, které by ohrožovalo majetek objednatele nebo plnění předmětu smlouvy. 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ceně díla je zahrnuto, že z</w:t>
      </w:r>
      <w:r w:rsidRPr="00382410">
        <w:rPr>
          <w:sz w:val="24"/>
          <w:szCs w:val="24"/>
        </w:rPr>
        <w:t xml:space="preserve">hotovitel bude </w:t>
      </w:r>
      <w:r>
        <w:rPr>
          <w:sz w:val="24"/>
          <w:szCs w:val="24"/>
        </w:rPr>
        <w:t xml:space="preserve">v souvislosti s dílem </w:t>
      </w:r>
      <w:r w:rsidRPr="00382410">
        <w:rPr>
          <w:sz w:val="24"/>
          <w:szCs w:val="24"/>
        </w:rPr>
        <w:t xml:space="preserve">poskytovat objednateli odborné konzultace při projednávání technické problematiky a zvyšování kvality provozu a v případě potřeby </w:t>
      </w:r>
      <w:r>
        <w:rPr>
          <w:sz w:val="24"/>
          <w:szCs w:val="24"/>
        </w:rPr>
        <w:t xml:space="preserve">účastnit se </w:t>
      </w:r>
      <w:r w:rsidRPr="00382410">
        <w:rPr>
          <w:sz w:val="24"/>
          <w:szCs w:val="24"/>
        </w:rPr>
        <w:t>při technických a veřejno</w:t>
      </w:r>
      <w:r>
        <w:rPr>
          <w:sz w:val="24"/>
          <w:szCs w:val="24"/>
        </w:rPr>
        <w:t>s</w:t>
      </w:r>
      <w:r w:rsidRPr="00382410">
        <w:rPr>
          <w:sz w:val="24"/>
          <w:szCs w:val="24"/>
        </w:rPr>
        <w:t>právních jednáních vztahujících se k předmětu smlouvy.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Zhotovitel se zavazuje </w:t>
      </w:r>
      <w:r>
        <w:rPr>
          <w:sz w:val="24"/>
          <w:szCs w:val="24"/>
        </w:rPr>
        <w:t xml:space="preserve">po dobu provádění díla být pojištěn proti </w:t>
      </w:r>
      <w:r w:rsidRPr="00382410">
        <w:rPr>
          <w:sz w:val="24"/>
          <w:szCs w:val="24"/>
        </w:rPr>
        <w:t>škod</w:t>
      </w:r>
      <w:r>
        <w:rPr>
          <w:sz w:val="24"/>
          <w:szCs w:val="24"/>
        </w:rPr>
        <w:t>ám</w:t>
      </w:r>
      <w:r w:rsidRPr="00382410">
        <w:rPr>
          <w:sz w:val="24"/>
          <w:szCs w:val="24"/>
        </w:rPr>
        <w:t xml:space="preserve"> způsoben</w:t>
      </w:r>
      <w:r>
        <w:rPr>
          <w:sz w:val="24"/>
          <w:szCs w:val="24"/>
        </w:rPr>
        <w:t>ým</w:t>
      </w:r>
      <w:r w:rsidRPr="003824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prováděním díla </w:t>
      </w:r>
      <w:r w:rsidRPr="00382410">
        <w:rPr>
          <w:sz w:val="24"/>
          <w:szCs w:val="24"/>
        </w:rPr>
        <w:t xml:space="preserve">„Pojištění odpovědnosti za škody“, </w:t>
      </w:r>
      <w:r>
        <w:rPr>
          <w:sz w:val="24"/>
          <w:szCs w:val="24"/>
        </w:rPr>
        <w:t>a to ve</w:t>
      </w:r>
      <w:r w:rsidRPr="00725259">
        <w:rPr>
          <w:sz w:val="24"/>
          <w:szCs w:val="24"/>
        </w:rPr>
        <w:t xml:space="preserve"> výši </w:t>
      </w:r>
      <w:r>
        <w:rPr>
          <w:sz w:val="24"/>
          <w:szCs w:val="24"/>
        </w:rPr>
        <w:t>1</w:t>
      </w:r>
      <w:r w:rsidRPr="0072525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725259">
        <w:rPr>
          <w:sz w:val="24"/>
          <w:szCs w:val="24"/>
        </w:rPr>
        <w:t>00.000Kč</w:t>
      </w:r>
      <w:r w:rsidRPr="00382410">
        <w:rPr>
          <w:sz w:val="24"/>
          <w:szCs w:val="24"/>
        </w:rPr>
        <w:t>. Zhotovitel se zavazuje uhradit v plné výši případné škody</w:t>
      </w:r>
      <w:r>
        <w:rPr>
          <w:sz w:val="24"/>
          <w:szCs w:val="24"/>
        </w:rPr>
        <w:t>, za které odpovídá.</w:t>
      </w:r>
      <w:r w:rsidRPr="00382410">
        <w:rPr>
          <w:sz w:val="24"/>
          <w:szCs w:val="24"/>
        </w:rPr>
        <w:t xml:space="preserve"> 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Zhotovitel uhradí objednateli případné pokuty </w:t>
      </w:r>
      <w:r>
        <w:rPr>
          <w:sz w:val="24"/>
          <w:szCs w:val="24"/>
        </w:rPr>
        <w:t xml:space="preserve">či sankce a jejich příslušenství </w:t>
      </w:r>
      <w:r w:rsidRPr="00382410">
        <w:rPr>
          <w:sz w:val="24"/>
          <w:szCs w:val="24"/>
        </w:rPr>
        <w:t>udělené orgány státní správy za porušení obecně závazných bezpečnostních, požárních, zdravotních nebo ekologických předpisů, jak svými zaměstnanci tak subdodavateli zhotovitele, udělených v souvislosti s plněním smlouvy.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Objednatel zajistí, aby práce zhotovitele nebyly omezovány právy třetích osob. 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>Objednatel umožní zhotoviteli v dohodnutých termínech a na dohodnutou dobu vypnutí určených technologických zařízení pro provedení připojení a pro zkoušky.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>Kvalitativní podmínky jsou (mimo dále uvedené v těchto podmínkách) vymezeny právními předpisy a českými technickými normami, přejímajícími evropské normy, evropská technická schválení apod. Kvalitativní podmínky musí být dodržovány a zhotovitel musí garantovat, že předmět plnění bude mít po stanovenou dobu předepsané vlastnosti. Nedodržení těchto podmínek v průběhu realizace stavby může být důvodem pro odstoupení od smlouvy o dílo ze strany objednatele (zadavatele), bez nároku na náhradu škody</w:t>
      </w:r>
      <w:r>
        <w:rPr>
          <w:sz w:val="24"/>
          <w:szCs w:val="24"/>
        </w:rPr>
        <w:t xml:space="preserve"> nebo újmy</w:t>
      </w:r>
      <w:r w:rsidRPr="00382410">
        <w:rPr>
          <w:sz w:val="24"/>
          <w:szCs w:val="24"/>
        </w:rPr>
        <w:t>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Bez písemného souhlasu objednatele nesmí být použity jiné materiály, technologie nebo změny proti projektové dokumentaci. Současně se zhotovitel zavazuje a </w:t>
      </w:r>
      <w:r>
        <w:rPr>
          <w:sz w:val="24"/>
          <w:szCs w:val="24"/>
        </w:rPr>
        <w:t>odpovídá</w:t>
      </w:r>
      <w:r w:rsidRPr="00382410">
        <w:rPr>
          <w:sz w:val="24"/>
          <w:szCs w:val="24"/>
        </w:rPr>
        <w:t xml:space="preserve"> za to, že při realizaci díla </w:t>
      </w:r>
      <w:r>
        <w:rPr>
          <w:sz w:val="24"/>
          <w:szCs w:val="24"/>
        </w:rPr>
        <w:t xml:space="preserve">nebude použit </w:t>
      </w:r>
      <w:r w:rsidRPr="00382410">
        <w:rPr>
          <w:sz w:val="24"/>
          <w:szCs w:val="24"/>
        </w:rPr>
        <w:t>žádný materiál, o kterém je v době jeho použití známo, že je škodlivý pro zdraví. Pokud tak zhotovitel učiní, je povinen na písemné vyzvání objednatele provést okamžitě nápravu a veškeré náklady s tím spojené nese zhotovitel</w:t>
      </w:r>
    </w:p>
    <w:p w:rsidR="0033630A" w:rsidRDefault="0033630A" w:rsidP="0033630A">
      <w:pPr>
        <w:numPr>
          <w:ilvl w:val="0"/>
          <w:numId w:val="4"/>
        </w:numPr>
        <w:tabs>
          <w:tab w:val="left" w:pos="2746"/>
        </w:tabs>
        <w:jc w:val="both"/>
        <w:rPr>
          <w:sz w:val="24"/>
          <w:szCs w:val="24"/>
        </w:rPr>
      </w:pPr>
      <w:r w:rsidRPr="00382410">
        <w:rPr>
          <w:sz w:val="24"/>
          <w:szCs w:val="24"/>
        </w:rPr>
        <w:t>Zhotovitel postupuje při provádění díla samostatně při respektování:</w:t>
      </w:r>
      <w:r w:rsidRPr="00FB1394">
        <w:rPr>
          <w:sz w:val="24"/>
          <w:szCs w:val="24"/>
        </w:rPr>
        <w:t xml:space="preserve"> </w:t>
      </w:r>
    </w:p>
    <w:p w:rsidR="0033630A" w:rsidRPr="00382410" w:rsidRDefault="0033630A" w:rsidP="0033630A">
      <w:pPr>
        <w:numPr>
          <w:ilvl w:val="0"/>
          <w:numId w:val="9"/>
        </w:numPr>
        <w:tabs>
          <w:tab w:val="left" w:pos="2746"/>
        </w:tabs>
        <w:jc w:val="both"/>
        <w:rPr>
          <w:sz w:val="24"/>
          <w:szCs w:val="24"/>
        </w:rPr>
      </w:pPr>
      <w:r w:rsidRPr="00382410">
        <w:rPr>
          <w:sz w:val="24"/>
          <w:szCs w:val="24"/>
        </w:rPr>
        <w:t>ustanovení o bezpečnosti práce a zařízení při stavebních pracích</w:t>
      </w:r>
    </w:p>
    <w:p w:rsidR="0033630A" w:rsidRPr="00382410" w:rsidRDefault="0033630A" w:rsidP="0033630A">
      <w:pPr>
        <w:numPr>
          <w:ilvl w:val="0"/>
          <w:numId w:val="9"/>
        </w:numPr>
        <w:tabs>
          <w:tab w:val="left" w:pos="2746"/>
        </w:tabs>
        <w:jc w:val="both"/>
        <w:rPr>
          <w:sz w:val="24"/>
          <w:szCs w:val="24"/>
        </w:rPr>
      </w:pPr>
      <w:r w:rsidRPr="00382410">
        <w:rPr>
          <w:sz w:val="24"/>
          <w:szCs w:val="24"/>
        </w:rPr>
        <w:t>předpisů, norem, vzorových listů technologií, receptur a jiných závazných pokynů</w:t>
      </w:r>
    </w:p>
    <w:p w:rsidR="0033630A" w:rsidRDefault="0033630A" w:rsidP="0033630A">
      <w:pPr>
        <w:numPr>
          <w:ilvl w:val="0"/>
          <w:numId w:val="9"/>
        </w:numPr>
        <w:tabs>
          <w:tab w:val="left" w:pos="2746"/>
        </w:tabs>
        <w:jc w:val="both"/>
        <w:rPr>
          <w:sz w:val="24"/>
          <w:szCs w:val="24"/>
        </w:rPr>
      </w:pPr>
      <w:r w:rsidRPr="00382410">
        <w:rPr>
          <w:sz w:val="24"/>
          <w:szCs w:val="24"/>
        </w:rPr>
        <w:t>požadavků stanovených ekologickými a jinými předpisy.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Zhotovitel provede dílo na svoje náklady a na vlastní nebezpečí. Zhotovitel odpovídá za případné škody v průběhu </w:t>
      </w:r>
      <w:r>
        <w:rPr>
          <w:sz w:val="24"/>
          <w:szCs w:val="24"/>
        </w:rPr>
        <w:t>díla nebo oprav</w:t>
      </w:r>
      <w:r w:rsidRPr="00382410">
        <w:rPr>
          <w:sz w:val="24"/>
          <w:szCs w:val="24"/>
        </w:rPr>
        <w:t>. Případnou škodu se zavazuje uhradit v plné výši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Zjistí-li zhotovitel při provádění díla na staveništi skryté </w:t>
      </w:r>
      <w:r>
        <w:rPr>
          <w:sz w:val="24"/>
          <w:szCs w:val="24"/>
        </w:rPr>
        <w:t xml:space="preserve">nepředvídatelné </w:t>
      </w:r>
      <w:r w:rsidRPr="00382410">
        <w:rPr>
          <w:sz w:val="24"/>
          <w:szCs w:val="24"/>
        </w:rPr>
        <w:t>překážky, znemožňující řádné provedení díla, je povinen tuto skutečnost oznámit bez zbytečného odkladu objednateli.  Do rozhodnutí objednatele je zhotovitel oprávněn provádění díla nebo jeho částí přerušit. O dobu přerušení bude upravena lhůta dodávky.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Do dvou dnů po protokolárním předání díla je zhotovitel povinen vyklidit staveniště a provést úklid jak v prostorách realizace stavební činnosti, tak v prostoru zařízení staveniště a tato deklarace bude součástí předávacího protokolu.  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>Zhotovitel zajistí, aby technologický postup oprav nebo prací, odpovídal platným bezpečnostním a požárním předpisům.</w:t>
      </w:r>
    </w:p>
    <w:p w:rsidR="0033630A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Zhotovitel nese zodpovědnost za škody způsobené při provádění </w:t>
      </w:r>
      <w:r>
        <w:rPr>
          <w:sz w:val="24"/>
          <w:szCs w:val="24"/>
        </w:rPr>
        <w:t>díla.</w:t>
      </w:r>
      <w:r w:rsidRPr="00382410">
        <w:rPr>
          <w:sz w:val="24"/>
          <w:szCs w:val="24"/>
        </w:rPr>
        <w:t xml:space="preserve"> Při provádění prací bude postupovat maximálně opatrně. Bude dbát na to, aby nebyl poškozen majetek </w:t>
      </w:r>
      <w:r>
        <w:rPr>
          <w:sz w:val="24"/>
          <w:szCs w:val="24"/>
        </w:rPr>
        <w:t xml:space="preserve">či zdraví </w:t>
      </w:r>
      <w:r w:rsidRPr="00382410">
        <w:rPr>
          <w:sz w:val="24"/>
          <w:szCs w:val="24"/>
        </w:rPr>
        <w:t xml:space="preserve">objednatele ani dalších osob. V případě poškození bude ihned informovat zástupce majitele objektu a zajistí nápravu. Zhotovitel se zavazuje uhradit vzniklé škody v plné výši. </w:t>
      </w:r>
      <w:r>
        <w:rPr>
          <w:sz w:val="24"/>
          <w:szCs w:val="24"/>
        </w:rPr>
        <w:t xml:space="preserve">Zhotovitel se zavazuje, že bez naléhavého důvodu nebudou práce probíhat v neděli a </w:t>
      </w:r>
      <w:r>
        <w:rPr>
          <w:sz w:val="24"/>
          <w:szCs w:val="24"/>
        </w:rPr>
        <w:lastRenderedPageBreak/>
        <w:t>v den státního svátku dle OZV obce Svojšice 1/2013 o ochraně nočního klidu a regulaci hlučných činností.</w:t>
      </w:r>
    </w:p>
    <w:p w:rsidR="0033630A" w:rsidRPr="00382410" w:rsidRDefault="0033630A" w:rsidP="0033630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82410">
        <w:rPr>
          <w:sz w:val="24"/>
          <w:szCs w:val="24"/>
        </w:rPr>
        <w:t xml:space="preserve">Zhotovitel </w:t>
      </w:r>
      <w:r>
        <w:rPr>
          <w:sz w:val="24"/>
          <w:szCs w:val="24"/>
        </w:rPr>
        <w:t xml:space="preserve">prohlašuje, že </w:t>
      </w:r>
      <w:r w:rsidRPr="00382410">
        <w:rPr>
          <w:sz w:val="24"/>
          <w:szCs w:val="24"/>
        </w:rPr>
        <w:t>je seznámen s předpisy PO a BOZP a nese zodpovědnost za jejich dodržování svými zaměstnanci a subdodavateli.</w:t>
      </w:r>
    </w:p>
    <w:p w:rsidR="0033630A" w:rsidRPr="00382410" w:rsidRDefault="0033630A" w:rsidP="0033630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VII.</w:t>
      </w:r>
    </w:p>
    <w:p w:rsidR="0033630A" w:rsidRPr="00382410" w:rsidRDefault="0033630A" w:rsidP="0033630A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382410">
        <w:rPr>
          <w:b/>
          <w:sz w:val="24"/>
          <w:szCs w:val="24"/>
        </w:rPr>
        <w:t>Další ujednání</w:t>
      </w:r>
    </w:p>
    <w:p w:rsidR="0033630A" w:rsidRDefault="0033630A" w:rsidP="0033630A">
      <w:pPr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382410">
        <w:rPr>
          <w:snapToGrid w:val="0"/>
          <w:sz w:val="24"/>
          <w:szCs w:val="24"/>
        </w:rPr>
        <w:t>U skutečností, které výslovně tato smlouva neřeší, se smluvní strany řídí Občanským zákoníkem v platném znění.</w:t>
      </w:r>
    </w:p>
    <w:p w:rsidR="0033630A" w:rsidRPr="00382410" w:rsidRDefault="0033630A" w:rsidP="0033630A">
      <w:pPr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Objednatel si vyhrazuje právo od této smlouvy (případně ve znění dodatků) nebo její části v dosud neprovedeném rozsahu díla odstoupit s účinky ke dni odstoupení; v případě odstoupení ze strany objednatele náleží zhotoviteli pouze poměrná část ceny díla podle stavu prací ke dni odstoupení.  </w:t>
      </w:r>
    </w:p>
    <w:p w:rsidR="0033630A" w:rsidRPr="00382410" w:rsidRDefault="0033630A" w:rsidP="0033630A">
      <w:pPr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382410">
        <w:rPr>
          <w:snapToGrid w:val="0"/>
          <w:sz w:val="24"/>
          <w:szCs w:val="24"/>
        </w:rPr>
        <w:t>Případné spory mezi smluvními stranami budou řešeny především smírnou cestou. Zástupci smluvních stran se k řešení takových rozporů sejdou na základě výzvy v místě provádění díla nejpozději ve lhůtě 10- ti dnů ode dne doručení takové výzvy.</w:t>
      </w:r>
    </w:p>
    <w:p w:rsidR="0033630A" w:rsidRPr="00382410" w:rsidRDefault="0033630A" w:rsidP="0033630A">
      <w:pPr>
        <w:numPr>
          <w:ilvl w:val="0"/>
          <w:numId w:val="7"/>
        </w:numPr>
        <w:jc w:val="both"/>
        <w:rPr>
          <w:sz w:val="24"/>
          <w:szCs w:val="24"/>
        </w:rPr>
      </w:pPr>
      <w:r w:rsidRPr="00382410">
        <w:rPr>
          <w:sz w:val="24"/>
          <w:szCs w:val="24"/>
        </w:rPr>
        <w:t>Tato smlouva může být měněna a doplňována pouze formou písemných a číslovaných dodatků</w:t>
      </w:r>
      <w:r>
        <w:rPr>
          <w:sz w:val="24"/>
          <w:szCs w:val="24"/>
        </w:rPr>
        <w:t>.</w:t>
      </w:r>
      <w:r w:rsidRPr="00382410">
        <w:rPr>
          <w:sz w:val="24"/>
          <w:szCs w:val="24"/>
        </w:rPr>
        <w:t xml:space="preserve"> </w:t>
      </w:r>
    </w:p>
    <w:p w:rsidR="0033630A" w:rsidRPr="00382410" w:rsidRDefault="0033630A" w:rsidP="0033630A">
      <w:pPr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382410">
        <w:rPr>
          <w:snapToGrid w:val="0"/>
          <w:sz w:val="24"/>
          <w:szCs w:val="24"/>
        </w:rPr>
        <w:t>Tato smlouva nabývá platnost</w:t>
      </w:r>
      <w:r>
        <w:rPr>
          <w:snapToGrid w:val="0"/>
          <w:sz w:val="24"/>
          <w:szCs w:val="24"/>
        </w:rPr>
        <w:t>i</w:t>
      </w:r>
      <w:r w:rsidRPr="00382410">
        <w:rPr>
          <w:snapToGrid w:val="0"/>
          <w:sz w:val="24"/>
          <w:szCs w:val="24"/>
        </w:rPr>
        <w:t xml:space="preserve"> podpis</w:t>
      </w:r>
      <w:r>
        <w:rPr>
          <w:snapToGrid w:val="0"/>
          <w:sz w:val="24"/>
          <w:szCs w:val="24"/>
        </w:rPr>
        <w:t>em</w:t>
      </w:r>
      <w:r w:rsidRPr="00382410">
        <w:rPr>
          <w:snapToGrid w:val="0"/>
          <w:sz w:val="24"/>
          <w:szCs w:val="24"/>
        </w:rPr>
        <w:t xml:space="preserve"> statutárním</w:t>
      </w:r>
      <w:r>
        <w:rPr>
          <w:snapToGrid w:val="0"/>
          <w:sz w:val="24"/>
          <w:szCs w:val="24"/>
        </w:rPr>
        <w:t>i</w:t>
      </w:r>
      <w:r w:rsidRPr="00382410">
        <w:rPr>
          <w:snapToGrid w:val="0"/>
          <w:sz w:val="24"/>
          <w:szCs w:val="24"/>
        </w:rPr>
        <w:t xml:space="preserve"> zástupci smluvních stran</w:t>
      </w:r>
      <w:r>
        <w:rPr>
          <w:snapToGrid w:val="0"/>
          <w:sz w:val="24"/>
          <w:szCs w:val="24"/>
        </w:rPr>
        <w:t>. Takové schválení vyžadují i dodatky ke smlouvě.</w:t>
      </w:r>
    </w:p>
    <w:p w:rsidR="0033630A" w:rsidRPr="00382410" w:rsidRDefault="0033630A" w:rsidP="0033630A">
      <w:pPr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382410">
        <w:rPr>
          <w:sz w:val="24"/>
          <w:szCs w:val="24"/>
        </w:rPr>
        <w:t>Obě smluvní strany se zavazují dodržovat ve vztahu ke třetím osobám mlčenlivost o skutečnostech, o kterých se dozvědí v souvislosti s plněním smlouvy a v případě porušení tohoto ustanovení se zavazují nahradit druhé straně škodu, vzniklou v souvislosti s porušením tohoto ustanovení smlouvy.</w:t>
      </w:r>
    </w:p>
    <w:p w:rsidR="0033630A" w:rsidRPr="00382410" w:rsidRDefault="0033630A" w:rsidP="0033630A">
      <w:pPr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382410">
        <w:rPr>
          <w:sz w:val="24"/>
          <w:szCs w:val="24"/>
        </w:rPr>
        <w:t>Zhotovitel se zavazuje respektovat pokyny objednatele a nepřebírat žádné požadavky a instrukce od třetích subjektů bez souhlasu objednatele. Zhotovitel dále bude zodpovědný za organizaci práce, disciplínu, plnění povinností a výkon svého personálu.</w:t>
      </w:r>
      <w:r>
        <w:rPr>
          <w:sz w:val="24"/>
          <w:szCs w:val="24"/>
        </w:rPr>
        <w:t xml:space="preserve"> </w:t>
      </w:r>
      <w:r w:rsidRPr="001A2865">
        <w:rPr>
          <w:sz w:val="24"/>
          <w:szCs w:val="24"/>
        </w:rPr>
        <w:t>Zhotovitel je povinen písemně upozornit objednatele na případnou nevhodnost pokynů nebo dokumentace. Dozor ze strany objednatele nad prováděním díla nezbavuje zhotovitele odpovědnost</w:t>
      </w:r>
      <w:r>
        <w:rPr>
          <w:sz w:val="24"/>
          <w:szCs w:val="24"/>
        </w:rPr>
        <w:t>i</w:t>
      </w:r>
      <w:r w:rsidRPr="001A2865">
        <w:rPr>
          <w:sz w:val="24"/>
          <w:szCs w:val="24"/>
        </w:rPr>
        <w:t xml:space="preserve"> za provedení díla bez vad.</w:t>
      </w:r>
    </w:p>
    <w:p w:rsidR="0033630A" w:rsidRPr="00382410" w:rsidRDefault="0033630A" w:rsidP="0033630A">
      <w:pPr>
        <w:numPr>
          <w:ilvl w:val="0"/>
          <w:numId w:val="7"/>
        </w:numPr>
        <w:ind w:left="357" w:hanging="357"/>
        <w:jc w:val="both"/>
        <w:rPr>
          <w:snapToGrid w:val="0"/>
          <w:sz w:val="24"/>
          <w:szCs w:val="24"/>
        </w:rPr>
      </w:pPr>
      <w:r w:rsidRPr="00382410">
        <w:rPr>
          <w:sz w:val="24"/>
          <w:szCs w:val="24"/>
        </w:rPr>
        <w:t>Nedílnou součástí této smlouvy jsou v textu smlouvy uváděné přílohy.</w:t>
      </w:r>
    </w:p>
    <w:p w:rsidR="0033630A" w:rsidRPr="000047CA" w:rsidRDefault="0033630A" w:rsidP="0033630A">
      <w:pPr>
        <w:numPr>
          <w:ilvl w:val="0"/>
          <w:numId w:val="7"/>
        </w:numPr>
        <w:ind w:left="357" w:hanging="357"/>
        <w:jc w:val="both"/>
        <w:rPr>
          <w:snapToGrid w:val="0"/>
          <w:sz w:val="24"/>
          <w:szCs w:val="24"/>
        </w:rPr>
      </w:pPr>
      <w:r w:rsidRPr="000047CA">
        <w:rPr>
          <w:sz w:val="24"/>
          <w:szCs w:val="24"/>
        </w:rPr>
        <w:t xml:space="preserve">Smlouva je vyhotovena v </w:t>
      </w:r>
      <w:r w:rsidR="00A8276E" w:rsidRPr="000047CA">
        <w:rPr>
          <w:sz w:val="24"/>
          <w:szCs w:val="24"/>
        </w:rPr>
        <w:t>šesti</w:t>
      </w:r>
      <w:r w:rsidRPr="000047CA">
        <w:rPr>
          <w:sz w:val="24"/>
          <w:szCs w:val="24"/>
        </w:rPr>
        <w:t xml:space="preserve"> stejnopisech (</w:t>
      </w:r>
      <w:r w:rsidR="00A8276E" w:rsidRPr="000047CA">
        <w:rPr>
          <w:sz w:val="24"/>
          <w:szCs w:val="24"/>
        </w:rPr>
        <w:t>4</w:t>
      </w:r>
      <w:r w:rsidRPr="000047CA">
        <w:rPr>
          <w:sz w:val="24"/>
          <w:szCs w:val="24"/>
        </w:rPr>
        <w:t>x objednatel, 2 x zhotovitel).</w:t>
      </w:r>
    </w:p>
    <w:p w:rsidR="0033630A" w:rsidRPr="00382410" w:rsidRDefault="0033630A" w:rsidP="0033630A">
      <w:pPr>
        <w:pStyle w:val="Odstavecseseznamem1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 w:val="24"/>
          <w:szCs w:val="24"/>
        </w:rPr>
      </w:pPr>
      <w:r w:rsidRPr="00382410">
        <w:rPr>
          <w:sz w:val="24"/>
          <w:szCs w:val="24"/>
        </w:rPr>
        <w:t xml:space="preserve">Smluvní strany prohlašují, že tato smlouva byla sepsána podle jejich pravé a svobodné vůle. Smluvní strany dále prohlašují, že </w:t>
      </w:r>
      <w:r>
        <w:rPr>
          <w:sz w:val="24"/>
          <w:szCs w:val="24"/>
        </w:rPr>
        <w:t>s</w:t>
      </w:r>
      <w:r w:rsidRPr="00382410">
        <w:rPr>
          <w:sz w:val="24"/>
          <w:szCs w:val="24"/>
        </w:rPr>
        <w:t xml:space="preserve">mlouva byla uzavřena </w:t>
      </w:r>
      <w:r>
        <w:rPr>
          <w:sz w:val="24"/>
          <w:szCs w:val="24"/>
        </w:rPr>
        <w:t xml:space="preserve">vážně, nikoliv </w:t>
      </w:r>
      <w:r w:rsidRPr="00382410">
        <w:rPr>
          <w:sz w:val="24"/>
          <w:szCs w:val="24"/>
        </w:rPr>
        <w:t xml:space="preserve">v tísni. </w:t>
      </w:r>
    </w:p>
    <w:p w:rsidR="0033630A" w:rsidRPr="00382410" w:rsidRDefault="0033630A" w:rsidP="0033630A">
      <w:pPr>
        <w:pStyle w:val="Odstavecseseznamem1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 w:val="24"/>
          <w:szCs w:val="24"/>
        </w:rPr>
      </w:pPr>
      <w:r w:rsidRPr="00382410">
        <w:rPr>
          <w:sz w:val="24"/>
          <w:szCs w:val="24"/>
        </w:rPr>
        <w:t xml:space="preserve">Zhotovitel souhlasí se zveřejněním smlouvy o dílo </w:t>
      </w:r>
      <w:r>
        <w:rPr>
          <w:sz w:val="24"/>
          <w:szCs w:val="24"/>
        </w:rPr>
        <w:t xml:space="preserve">pro účely </w:t>
      </w:r>
      <w:r w:rsidRPr="00382410">
        <w:rPr>
          <w:sz w:val="24"/>
          <w:szCs w:val="24"/>
        </w:rPr>
        <w:t>dle zákona č. 137/2006 Sb., o veřejných zakázkách.</w:t>
      </w:r>
    </w:p>
    <w:p w:rsidR="0033630A" w:rsidRPr="00382410" w:rsidRDefault="0033630A" w:rsidP="0033630A">
      <w:pPr>
        <w:autoSpaceDE w:val="0"/>
        <w:autoSpaceDN w:val="0"/>
        <w:adjustRightInd w:val="0"/>
        <w:rPr>
          <w:b/>
          <w:snapToGrid w:val="0"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rPr>
          <w:b/>
          <w:snapToGrid w:val="0"/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rPr>
          <w:sz w:val="24"/>
          <w:szCs w:val="24"/>
        </w:rPr>
      </w:pPr>
      <w:r w:rsidRPr="00382410">
        <w:rPr>
          <w:b/>
          <w:sz w:val="24"/>
          <w:szCs w:val="24"/>
        </w:rPr>
        <w:t xml:space="preserve">   </w:t>
      </w:r>
      <w:r w:rsidRPr="00382410">
        <w:rPr>
          <w:sz w:val="24"/>
          <w:szCs w:val="24"/>
        </w:rPr>
        <w:t>V ....................................... dne: ........................................</w:t>
      </w:r>
    </w:p>
    <w:p w:rsidR="0033630A" w:rsidRPr="00382410" w:rsidRDefault="0033630A" w:rsidP="0033630A">
      <w:pPr>
        <w:autoSpaceDE w:val="0"/>
        <w:autoSpaceDN w:val="0"/>
        <w:adjustRightInd w:val="0"/>
        <w:rPr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</w:t>
      </w:r>
      <w:r w:rsidRPr="00382410">
        <w:rPr>
          <w:sz w:val="24"/>
          <w:szCs w:val="24"/>
        </w:rPr>
        <w:t>a objednatele:</w:t>
      </w:r>
      <w:r w:rsidRPr="00382410">
        <w:rPr>
          <w:sz w:val="24"/>
          <w:szCs w:val="24"/>
        </w:rPr>
        <w:tab/>
      </w:r>
      <w:r w:rsidRPr="00382410">
        <w:rPr>
          <w:sz w:val="24"/>
          <w:szCs w:val="24"/>
        </w:rPr>
        <w:tab/>
      </w:r>
      <w:r w:rsidRPr="00382410">
        <w:rPr>
          <w:sz w:val="24"/>
          <w:szCs w:val="24"/>
        </w:rPr>
        <w:tab/>
      </w:r>
      <w:r w:rsidRPr="00382410">
        <w:rPr>
          <w:sz w:val="24"/>
          <w:szCs w:val="24"/>
        </w:rPr>
        <w:tab/>
      </w:r>
      <w:r w:rsidRPr="003824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</w:t>
      </w:r>
      <w:r w:rsidRPr="00382410">
        <w:rPr>
          <w:sz w:val="24"/>
          <w:szCs w:val="24"/>
        </w:rPr>
        <w:t>a zhotovitele:</w:t>
      </w:r>
    </w:p>
    <w:p w:rsidR="0033630A" w:rsidRPr="00382410" w:rsidRDefault="0033630A" w:rsidP="0033630A">
      <w:pPr>
        <w:autoSpaceDE w:val="0"/>
        <w:autoSpaceDN w:val="0"/>
        <w:adjustRightInd w:val="0"/>
        <w:rPr>
          <w:sz w:val="24"/>
          <w:szCs w:val="24"/>
        </w:rPr>
      </w:pPr>
    </w:p>
    <w:p w:rsidR="0033630A" w:rsidRDefault="0033630A" w:rsidP="0033630A">
      <w:pPr>
        <w:autoSpaceDE w:val="0"/>
        <w:autoSpaceDN w:val="0"/>
        <w:adjustRightInd w:val="0"/>
        <w:rPr>
          <w:sz w:val="24"/>
          <w:szCs w:val="24"/>
        </w:rPr>
      </w:pPr>
    </w:p>
    <w:p w:rsidR="0033630A" w:rsidRPr="00382410" w:rsidRDefault="0033630A" w:rsidP="0033630A">
      <w:pPr>
        <w:autoSpaceDE w:val="0"/>
        <w:autoSpaceDN w:val="0"/>
        <w:adjustRightInd w:val="0"/>
        <w:rPr>
          <w:sz w:val="24"/>
          <w:szCs w:val="24"/>
        </w:rPr>
      </w:pPr>
    </w:p>
    <w:p w:rsidR="0033630A" w:rsidRPr="00382410" w:rsidRDefault="0033630A" w:rsidP="0033630A">
      <w:pPr>
        <w:ind w:right="-2"/>
        <w:jc w:val="both"/>
        <w:rPr>
          <w:bCs/>
          <w:sz w:val="24"/>
          <w:szCs w:val="24"/>
        </w:rPr>
      </w:pPr>
      <w:r w:rsidRPr="00382410">
        <w:rPr>
          <w:bCs/>
          <w:sz w:val="24"/>
          <w:szCs w:val="24"/>
        </w:rPr>
        <w:t>...............................................</w:t>
      </w:r>
      <w:r w:rsidRPr="00382410">
        <w:rPr>
          <w:bCs/>
          <w:sz w:val="24"/>
          <w:szCs w:val="24"/>
        </w:rPr>
        <w:tab/>
      </w:r>
      <w:r w:rsidRPr="00382410">
        <w:rPr>
          <w:bCs/>
          <w:sz w:val="24"/>
          <w:szCs w:val="24"/>
        </w:rPr>
        <w:tab/>
      </w:r>
      <w:r w:rsidRPr="00382410">
        <w:rPr>
          <w:bCs/>
          <w:sz w:val="24"/>
          <w:szCs w:val="24"/>
        </w:rPr>
        <w:tab/>
      </w:r>
      <w:r w:rsidRPr="00382410">
        <w:rPr>
          <w:bCs/>
          <w:sz w:val="24"/>
          <w:szCs w:val="24"/>
        </w:rPr>
        <w:tab/>
      </w:r>
      <w:r w:rsidRPr="00382410">
        <w:rPr>
          <w:bCs/>
          <w:sz w:val="24"/>
          <w:szCs w:val="24"/>
        </w:rPr>
        <w:tab/>
      </w:r>
      <w:r w:rsidRPr="00382410">
        <w:rPr>
          <w:bCs/>
          <w:sz w:val="24"/>
          <w:szCs w:val="24"/>
        </w:rPr>
        <w:tab/>
        <w:t>......................................</w:t>
      </w:r>
    </w:p>
    <w:p w:rsidR="0033630A" w:rsidRPr="00382410" w:rsidRDefault="0033630A" w:rsidP="0033630A">
      <w:pPr>
        <w:ind w:right="-2"/>
        <w:jc w:val="both"/>
        <w:rPr>
          <w:i/>
          <w:sz w:val="24"/>
          <w:szCs w:val="24"/>
        </w:rPr>
      </w:pPr>
      <w:r w:rsidRPr="00382410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           Ing. Petr Jošt, starosta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</w:p>
    <w:p w:rsidR="0033630A" w:rsidRPr="00382410" w:rsidRDefault="0033630A" w:rsidP="0033630A">
      <w:pPr>
        <w:rPr>
          <w:sz w:val="24"/>
          <w:szCs w:val="24"/>
        </w:rPr>
      </w:pPr>
    </w:p>
    <w:p w:rsidR="0033630A" w:rsidRPr="00382410" w:rsidRDefault="0033630A" w:rsidP="0033630A">
      <w:pPr>
        <w:jc w:val="center"/>
        <w:rPr>
          <w:sz w:val="24"/>
          <w:szCs w:val="24"/>
        </w:rPr>
      </w:pPr>
      <w:r w:rsidRPr="00382410">
        <w:rPr>
          <w:sz w:val="24"/>
          <w:szCs w:val="24"/>
        </w:rPr>
        <w:tab/>
      </w:r>
      <w:r w:rsidRPr="00382410">
        <w:rPr>
          <w:sz w:val="24"/>
          <w:szCs w:val="24"/>
        </w:rPr>
        <w:tab/>
      </w:r>
    </w:p>
    <w:p w:rsidR="0033630A" w:rsidRPr="00382410" w:rsidRDefault="0033630A" w:rsidP="0033630A">
      <w:pPr>
        <w:rPr>
          <w:sz w:val="24"/>
          <w:szCs w:val="24"/>
        </w:rPr>
      </w:pPr>
    </w:p>
    <w:p w:rsidR="0033630A" w:rsidRDefault="0033630A" w:rsidP="0033630A">
      <w:pPr>
        <w:rPr>
          <w:sz w:val="24"/>
          <w:szCs w:val="24"/>
        </w:rPr>
      </w:pPr>
      <w:r w:rsidRPr="00382410">
        <w:rPr>
          <w:sz w:val="24"/>
          <w:szCs w:val="24"/>
        </w:rPr>
        <w:t xml:space="preserve">Příloha č. 1 – </w:t>
      </w:r>
      <w:r>
        <w:rPr>
          <w:sz w:val="24"/>
          <w:szCs w:val="24"/>
        </w:rPr>
        <w:t xml:space="preserve">Úplný </w:t>
      </w:r>
      <w:r w:rsidRPr="00382410">
        <w:rPr>
          <w:sz w:val="24"/>
          <w:szCs w:val="24"/>
        </w:rPr>
        <w:t>Položkový rozpočet díla</w:t>
      </w:r>
    </w:p>
    <w:p w:rsidR="00696C28" w:rsidRPr="000047CA" w:rsidRDefault="0033630A">
      <w:pPr>
        <w:rPr>
          <w:sz w:val="24"/>
          <w:szCs w:val="24"/>
        </w:rPr>
      </w:pPr>
      <w:r>
        <w:rPr>
          <w:sz w:val="24"/>
          <w:szCs w:val="24"/>
        </w:rPr>
        <w:t>Příloha č. 2 – Pojistná smlouva.</w:t>
      </w:r>
    </w:p>
    <w:sectPr w:rsidR="00696C28" w:rsidRPr="000047CA" w:rsidSect="00C16FED">
      <w:footerReference w:type="even" r:id="rId8"/>
      <w:footerReference w:type="default" r:id="rId9"/>
      <w:pgSz w:w="11906" w:h="16838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AD" w:rsidRDefault="00A8276E">
      <w:r>
        <w:separator/>
      </w:r>
    </w:p>
  </w:endnote>
  <w:endnote w:type="continuationSeparator" w:id="0">
    <w:p w:rsidR="00D315AD" w:rsidRDefault="00A8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91" w:rsidRDefault="003363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37691" w:rsidRDefault="00FA2F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91" w:rsidRDefault="003363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2F5A">
      <w:rPr>
        <w:rStyle w:val="slostrnky"/>
        <w:noProof/>
      </w:rPr>
      <w:t>1</w:t>
    </w:r>
    <w:r>
      <w:rPr>
        <w:rStyle w:val="slostrnky"/>
      </w:rPr>
      <w:fldChar w:fldCharType="end"/>
    </w:r>
  </w:p>
  <w:p w:rsidR="00237691" w:rsidRDefault="00FA2F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AD" w:rsidRDefault="00A8276E">
      <w:r>
        <w:separator/>
      </w:r>
    </w:p>
  </w:footnote>
  <w:footnote w:type="continuationSeparator" w:id="0">
    <w:p w:rsidR="00D315AD" w:rsidRDefault="00A8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9A5C2C"/>
    <w:lvl w:ilvl="0">
      <w:numFmt w:val="decimal"/>
      <w:lvlText w:val="*"/>
      <w:lvlJc w:val="left"/>
    </w:lvl>
  </w:abstractNum>
  <w:abstractNum w:abstractNumId="1">
    <w:nsid w:val="009D2FB4"/>
    <w:multiLevelType w:val="hybridMultilevel"/>
    <w:tmpl w:val="76C834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  <w:u w:color="FFFF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72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0C01E9"/>
    <w:multiLevelType w:val="hybridMultilevel"/>
    <w:tmpl w:val="FB3AA4C4"/>
    <w:lvl w:ilvl="0" w:tplc="9F0E660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7A67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9675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0B01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1269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09841FB"/>
    <w:multiLevelType w:val="hybridMultilevel"/>
    <w:tmpl w:val="E1F8ABD4"/>
    <w:lvl w:ilvl="0" w:tplc="C2968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49725E"/>
    <w:multiLevelType w:val="multilevel"/>
    <w:tmpl w:val="BB6CB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1C84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0A"/>
    <w:rsid w:val="000047CA"/>
    <w:rsid w:val="001B1441"/>
    <w:rsid w:val="0033630A"/>
    <w:rsid w:val="00696C28"/>
    <w:rsid w:val="00A8276E"/>
    <w:rsid w:val="00D315AD"/>
    <w:rsid w:val="00F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630A"/>
    <w:pPr>
      <w:keepNext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33630A"/>
    <w:pPr>
      <w:keepNext/>
      <w:autoSpaceDE w:val="0"/>
      <w:autoSpaceDN w:val="0"/>
      <w:adjustRightInd w:val="0"/>
      <w:ind w:left="283" w:hanging="283"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63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3630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33630A"/>
    <w:pPr>
      <w:autoSpaceDE w:val="0"/>
      <w:autoSpaceDN w:val="0"/>
      <w:adjustRightInd w:val="0"/>
      <w:ind w:left="283" w:hanging="283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3363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363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63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3630A"/>
  </w:style>
  <w:style w:type="paragraph" w:styleId="Nzev">
    <w:name w:val="Title"/>
    <w:basedOn w:val="Normln"/>
    <w:link w:val="NzevChar"/>
    <w:qFormat/>
    <w:rsid w:val="0033630A"/>
    <w:pPr>
      <w:autoSpaceDE w:val="0"/>
      <w:autoSpaceDN w:val="0"/>
      <w:adjustRightInd w:val="0"/>
      <w:jc w:val="center"/>
    </w:pPr>
    <w:rPr>
      <w:rFonts w:ascii="Arial" w:hAnsi="Arial"/>
      <w:b/>
      <w:caps/>
      <w:sz w:val="32"/>
    </w:rPr>
  </w:style>
  <w:style w:type="character" w:customStyle="1" w:styleId="NzevChar">
    <w:name w:val="Název Char"/>
    <w:basedOn w:val="Standardnpsmoodstavce"/>
    <w:link w:val="Nzev"/>
    <w:rsid w:val="0033630A"/>
    <w:rPr>
      <w:rFonts w:ascii="Arial" w:eastAsia="Times New Roman" w:hAnsi="Arial" w:cs="Times New Roman"/>
      <w:b/>
      <w:caps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33630A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customStyle="1" w:styleId="Default">
    <w:name w:val="Default"/>
    <w:rsid w:val="00336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33630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</w:rPr>
  </w:style>
  <w:style w:type="paragraph" w:styleId="Zhlav">
    <w:name w:val="header"/>
    <w:basedOn w:val="Normln"/>
    <w:link w:val="ZhlavChar"/>
    <w:rsid w:val="0033630A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ZhlavChar">
    <w:name w:val="Záhlaví Char"/>
    <w:basedOn w:val="Standardnpsmoodstavce"/>
    <w:link w:val="Zhlav"/>
    <w:rsid w:val="0033630A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B1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630A"/>
    <w:pPr>
      <w:keepNext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33630A"/>
    <w:pPr>
      <w:keepNext/>
      <w:autoSpaceDE w:val="0"/>
      <w:autoSpaceDN w:val="0"/>
      <w:adjustRightInd w:val="0"/>
      <w:ind w:left="283" w:hanging="283"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63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3630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33630A"/>
    <w:pPr>
      <w:autoSpaceDE w:val="0"/>
      <w:autoSpaceDN w:val="0"/>
      <w:adjustRightInd w:val="0"/>
      <w:ind w:left="283" w:hanging="283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3363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363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63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3630A"/>
  </w:style>
  <w:style w:type="paragraph" w:styleId="Nzev">
    <w:name w:val="Title"/>
    <w:basedOn w:val="Normln"/>
    <w:link w:val="NzevChar"/>
    <w:qFormat/>
    <w:rsid w:val="0033630A"/>
    <w:pPr>
      <w:autoSpaceDE w:val="0"/>
      <w:autoSpaceDN w:val="0"/>
      <w:adjustRightInd w:val="0"/>
      <w:jc w:val="center"/>
    </w:pPr>
    <w:rPr>
      <w:rFonts w:ascii="Arial" w:hAnsi="Arial"/>
      <w:b/>
      <w:caps/>
      <w:sz w:val="32"/>
    </w:rPr>
  </w:style>
  <w:style w:type="character" w:customStyle="1" w:styleId="NzevChar">
    <w:name w:val="Název Char"/>
    <w:basedOn w:val="Standardnpsmoodstavce"/>
    <w:link w:val="Nzev"/>
    <w:rsid w:val="0033630A"/>
    <w:rPr>
      <w:rFonts w:ascii="Arial" w:eastAsia="Times New Roman" w:hAnsi="Arial" w:cs="Times New Roman"/>
      <w:b/>
      <w:caps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33630A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customStyle="1" w:styleId="Default">
    <w:name w:val="Default"/>
    <w:rsid w:val="00336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33630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</w:rPr>
  </w:style>
  <w:style w:type="paragraph" w:styleId="Zhlav">
    <w:name w:val="header"/>
    <w:basedOn w:val="Normln"/>
    <w:link w:val="ZhlavChar"/>
    <w:rsid w:val="0033630A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ZhlavChar">
    <w:name w:val="Záhlaví Char"/>
    <w:basedOn w:val="Standardnpsmoodstavce"/>
    <w:link w:val="Zhlav"/>
    <w:rsid w:val="0033630A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B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2958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Lachman Miroslav</dc:creator>
  <cp:lastModifiedBy>Lachman Miroslav</cp:lastModifiedBy>
  <cp:revision>2</cp:revision>
  <dcterms:created xsi:type="dcterms:W3CDTF">2018-12-04T11:40:00Z</dcterms:created>
  <dcterms:modified xsi:type="dcterms:W3CDTF">2018-12-04T11:40:00Z</dcterms:modified>
</cp:coreProperties>
</file>